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16D374" w14:textId="77777777" w:rsidR="00FC64D8" w:rsidRDefault="00916670">
      <w:pPr>
        <w:spacing w:after="0" w:line="259" w:lineRule="auto"/>
        <w:rPr>
          <w:rFonts w:ascii="Arial" w:eastAsia="Arial" w:hAnsi="Arial" w:cs="Arial"/>
          <w:b/>
          <w:sz w:val="36"/>
          <w:szCs w:val="36"/>
        </w:rPr>
      </w:pPr>
      <w:r>
        <w:rPr>
          <w:rFonts w:ascii="Arial" w:eastAsia="Arial" w:hAnsi="Arial" w:cs="Arial"/>
          <w:b/>
          <w:sz w:val="36"/>
          <w:szCs w:val="36"/>
        </w:rPr>
        <w:t>DPS Schedule 6 (Order Form Template and Order Schedules)</w:t>
      </w:r>
    </w:p>
    <w:p w14:paraId="5116D375" w14:textId="77777777" w:rsidR="00FC64D8" w:rsidRDefault="00FC64D8">
      <w:pPr>
        <w:spacing w:after="0" w:line="259" w:lineRule="auto"/>
        <w:rPr>
          <w:rFonts w:ascii="Arial" w:eastAsia="Arial" w:hAnsi="Arial" w:cs="Arial"/>
          <w:b/>
          <w:sz w:val="36"/>
          <w:szCs w:val="36"/>
        </w:rPr>
      </w:pPr>
    </w:p>
    <w:p w14:paraId="5116D376" w14:textId="77777777" w:rsidR="00FC64D8" w:rsidRDefault="00916670">
      <w:pPr>
        <w:spacing w:after="0" w:line="259" w:lineRule="auto"/>
        <w:rPr>
          <w:rFonts w:ascii="Arial" w:eastAsia="Arial" w:hAnsi="Arial" w:cs="Arial"/>
          <w:b/>
          <w:sz w:val="36"/>
          <w:szCs w:val="36"/>
        </w:rPr>
      </w:pPr>
      <w:r>
        <w:rPr>
          <w:rFonts w:ascii="Arial" w:eastAsia="Arial" w:hAnsi="Arial" w:cs="Arial"/>
          <w:b/>
          <w:sz w:val="36"/>
          <w:szCs w:val="36"/>
        </w:rPr>
        <w:t xml:space="preserve">Order Form </w:t>
      </w:r>
    </w:p>
    <w:p w14:paraId="5116D377" w14:textId="77777777" w:rsidR="00FC64D8" w:rsidRDefault="00FC64D8">
      <w:pPr>
        <w:spacing w:after="0" w:line="259" w:lineRule="auto"/>
        <w:rPr>
          <w:rFonts w:ascii="Arial" w:eastAsia="Arial" w:hAnsi="Arial" w:cs="Arial"/>
          <w:b/>
          <w:sz w:val="24"/>
          <w:szCs w:val="24"/>
        </w:rPr>
      </w:pPr>
    </w:p>
    <w:p w14:paraId="5116D378" w14:textId="77777777" w:rsidR="00FC64D8" w:rsidRDefault="00FC64D8">
      <w:pPr>
        <w:spacing w:after="0" w:line="259" w:lineRule="auto"/>
        <w:rPr>
          <w:rFonts w:ascii="Arial" w:eastAsia="Arial" w:hAnsi="Arial" w:cs="Arial"/>
          <w:b/>
          <w:sz w:val="24"/>
          <w:szCs w:val="24"/>
        </w:rPr>
      </w:pPr>
    </w:p>
    <w:p w14:paraId="5116D379" w14:textId="7D9062F7" w:rsidR="00FC64D8" w:rsidRDefault="00916670">
      <w:pPr>
        <w:spacing w:after="0" w:line="259" w:lineRule="auto"/>
        <w:rPr>
          <w:rFonts w:ascii="Arial" w:eastAsia="Arial" w:hAnsi="Arial" w:cs="Arial"/>
          <w:sz w:val="24"/>
          <w:szCs w:val="24"/>
        </w:rPr>
      </w:pPr>
      <w:r>
        <w:rPr>
          <w:rFonts w:ascii="Arial" w:eastAsia="Arial" w:hAnsi="Arial" w:cs="Arial"/>
          <w:sz w:val="24"/>
          <w:szCs w:val="24"/>
        </w:rPr>
        <w:t>ORDER REFERENCE:</w:t>
      </w:r>
      <w:r>
        <w:rPr>
          <w:rFonts w:ascii="Arial" w:eastAsia="Arial" w:hAnsi="Arial" w:cs="Arial"/>
          <w:sz w:val="24"/>
          <w:szCs w:val="24"/>
        </w:rPr>
        <w:tab/>
      </w:r>
      <w:r>
        <w:rPr>
          <w:rFonts w:ascii="Arial" w:eastAsia="Arial" w:hAnsi="Arial" w:cs="Arial"/>
          <w:sz w:val="24"/>
          <w:szCs w:val="24"/>
        </w:rPr>
        <w:tab/>
      </w:r>
      <w:r w:rsidR="00617438" w:rsidRPr="00617438">
        <w:rPr>
          <w:rFonts w:ascii="Arial" w:eastAsia="Arial" w:hAnsi="Arial" w:cs="Arial"/>
          <w:b/>
          <w:sz w:val="24"/>
          <w:szCs w:val="24"/>
        </w:rPr>
        <w:t>SR1267308084</w:t>
      </w:r>
    </w:p>
    <w:p w14:paraId="5116D37A" w14:textId="77777777" w:rsidR="00FC64D8" w:rsidRDefault="00FC64D8">
      <w:pPr>
        <w:spacing w:after="0" w:line="259" w:lineRule="auto"/>
        <w:rPr>
          <w:rFonts w:ascii="Arial" w:eastAsia="Arial" w:hAnsi="Arial" w:cs="Arial"/>
          <w:sz w:val="24"/>
          <w:szCs w:val="24"/>
        </w:rPr>
      </w:pPr>
    </w:p>
    <w:p w14:paraId="5116D37B" w14:textId="03F9DD3C" w:rsidR="00FC64D8" w:rsidRDefault="00916670">
      <w:pPr>
        <w:spacing w:after="0" w:line="259" w:lineRule="auto"/>
        <w:rPr>
          <w:rFonts w:ascii="Arial" w:eastAsia="Arial" w:hAnsi="Arial" w:cs="Arial"/>
          <w:b/>
          <w:sz w:val="24"/>
          <w:szCs w:val="24"/>
        </w:rPr>
      </w:pPr>
      <w:r>
        <w:rPr>
          <w:rFonts w:ascii="Arial" w:eastAsia="Arial" w:hAnsi="Arial" w:cs="Arial"/>
          <w:sz w:val="24"/>
          <w:szCs w:val="24"/>
        </w:rPr>
        <w:t>THE BUYER:</w:t>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sidR="00144736" w:rsidRPr="00144736">
        <w:rPr>
          <w:rFonts w:ascii="Arial" w:eastAsia="Arial" w:hAnsi="Arial" w:cs="Arial"/>
          <w:bCs/>
          <w:sz w:val="24"/>
          <w:szCs w:val="24"/>
        </w:rPr>
        <w:t>HM Revenue &amp; Customs (HMRC)</w:t>
      </w:r>
    </w:p>
    <w:p w14:paraId="5116D37C" w14:textId="77777777" w:rsidR="00FC64D8" w:rsidRDefault="00916670">
      <w:pPr>
        <w:spacing w:after="0" w:line="259" w:lineRule="auto"/>
        <w:rPr>
          <w:rFonts w:ascii="Arial" w:eastAsia="Arial" w:hAnsi="Arial" w:cs="Arial"/>
          <w:sz w:val="24"/>
          <w:szCs w:val="24"/>
        </w:rPr>
      </w:pPr>
      <w:r>
        <w:rPr>
          <w:rFonts w:ascii="Arial" w:eastAsia="Arial" w:hAnsi="Arial" w:cs="Arial"/>
          <w:sz w:val="24"/>
          <w:szCs w:val="24"/>
        </w:rPr>
        <w:t xml:space="preserve"> </w:t>
      </w:r>
    </w:p>
    <w:p w14:paraId="016153BD" w14:textId="77777777" w:rsidR="00131A78" w:rsidRPr="00131A78" w:rsidRDefault="00916670" w:rsidP="00131A78">
      <w:pPr>
        <w:spacing w:after="0" w:line="259" w:lineRule="auto"/>
        <w:rPr>
          <w:rFonts w:ascii="Arial" w:eastAsia="Arial" w:hAnsi="Arial" w:cs="Arial"/>
          <w:sz w:val="24"/>
          <w:szCs w:val="24"/>
        </w:rPr>
      </w:pPr>
      <w:r>
        <w:rPr>
          <w:rFonts w:ascii="Arial" w:eastAsia="Arial" w:hAnsi="Arial" w:cs="Arial"/>
          <w:sz w:val="24"/>
          <w:szCs w:val="24"/>
        </w:rPr>
        <w:t>BUYER ADDRESS</w:t>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sidR="00131A78" w:rsidRPr="00131A78">
        <w:rPr>
          <w:rFonts w:ascii="Arial" w:eastAsia="Arial" w:hAnsi="Arial" w:cs="Arial"/>
          <w:sz w:val="24"/>
          <w:szCs w:val="24"/>
        </w:rPr>
        <w:t xml:space="preserve">100 Parliament Street, </w:t>
      </w:r>
    </w:p>
    <w:p w14:paraId="5116D37D" w14:textId="0DD623EC" w:rsidR="00FC64D8" w:rsidRDefault="00131A78" w:rsidP="00131A78">
      <w:pPr>
        <w:spacing w:after="0" w:line="259" w:lineRule="auto"/>
        <w:ind w:left="2880" w:firstLine="720"/>
        <w:rPr>
          <w:rFonts w:ascii="Arial" w:eastAsia="Arial" w:hAnsi="Arial" w:cs="Arial"/>
          <w:b/>
          <w:sz w:val="24"/>
          <w:szCs w:val="24"/>
        </w:rPr>
      </w:pPr>
      <w:r w:rsidRPr="00131A78">
        <w:rPr>
          <w:rFonts w:ascii="Arial" w:eastAsia="Arial" w:hAnsi="Arial" w:cs="Arial"/>
          <w:sz w:val="24"/>
          <w:szCs w:val="24"/>
        </w:rPr>
        <w:t>Westminster, London, SW1A 2BQ</w:t>
      </w:r>
    </w:p>
    <w:p w14:paraId="5116D37E" w14:textId="77777777" w:rsidR="00FC64D8" w:rsidRDefault="00FC64D8">
      <w:pPr>
        <w:spacing w:after="0" w:line="259" w:lineRule="auto"/>
        <w:rPr>
          <w:rFonts w:ascii="Arial" w:eastAsia="Arial" w:hAnsi="Arial" w:cs="Arial"/>
          <w:sz w:val="24"/>
          <w:szCs w:val="24"/>
        </w:rPr>
      </w:pPr>
    </w:p>
    <w:p w14:paraId="5116D37F" w14:textId="3A2FCE2C" w:rsidR="00FC64D8" w:rsidRDefault="00916670">
      <w:pPr>
        <w:spacing w:line="240" w:lineRule="auto"/>
        <w:rPr>
          <w:rFonts w:ascii="Arial" w:eastAsia="Arial" w:hAnsi="Arial" w:cs="Arial"/>
          <w:sz w:val="24"/>
          <w:szCs w:val="24"/>
        </w:rPr>
      </w:pPr>
      <w:r>
        <w:rPr>
          <w:rFonts w:ascii="Arial" w:eastAsia="Arial" w:hAnsi="Arial" w:cs="Arial"/>
          <w:sz w:val="24"/>
          <w:szCs w:val="24"/>
        </w:rPr>
        <w:t xml:space="preserve">THE SUPPLIER: </w:t>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sidR="00CF47A1">
        <w:rPr>
          <w:rFonts w:ascii="Arial" w:eastAsia="Arial" w:hAnsi="Arial" w:cs="Arial"/>
          <w:sz w:val="24"/>
          <w:szCs w:val="24"/>
        </w:rPr>
        <w:t>The National Centre for Social Research</w:t>
      </w:r>
      <w:r>
        <w:rPr>
          <w:rFonts w:ascii="Arial" w:eastAsia="Arial" w:hAnsi="Arial" w:cs="Arial"/>
          <w:b/>
          <w:sz w:val="24"/>
          <w:szCs w:val="24"/>
        </w:rPr>
        <w:t xml:space="preserve"> </w:t>
      </w:r>
    </w:p>
    <w:p w14:paraId="5116D380" w14:textId="53FC1AE9" w:rsidR="00FC64D8" w:rsidRDefault="00916670">
      <w:pPr>
        <w:spacing w:line="240" w:lineRule="auto"/>
        <w:rPr>
          <w:rFonts w:ascii="Arial" w:eastAsia="Arial" w:hAnsi="Arial" w:cs="Arial"/>
          <w:sz w:val="24"/>
          <w:szCs w:val="24"/>
        </w:rPr>
      </w:pPr>
      <w:r>
        <w:rPr>
          <w:rFonts w:ascii="Arial" w:eastAsia="Arial" w:hAnsi="Arial" w:cs="Arial"/>
          <w:sz w:val="24"/>
          <w:szCs w:val="24"/>
        </w:rPr>
        <w:t>SUPPLIER ADDRESS:</w:t>
      </w:r>
      <w:r>
        <w:rPr>
          <w:rFonts w:ascii="Arial" w:eastAsia="Arial" w:hAnsi="Arial" w:cs="Arial"/>
          <w:b/>
          <w:sz w:val="24"/>
          <w:szCs w:val="24"/>
        </w:rPr>
        <w:t xml:space="preserve"> </w:t>
      </w:r>
      <w:r>
        <w:rPr>
          <w:rFonts w:ascii="Arial" w:eastAsia="Arial" w:hAnsi="Arial" w:cs="Arial"/>
          <w:b/>
          <w:sz w:val="24"/>
          <w:szCs w:val="24"/>
        </w:rPr>
        <w:tab/>
      </w:r>
      <w:r>
        <w:rPr>
          <w:rFonts w:ascii="Arial" w:eastAsia="Arial" w:hAnsi="Arial" w:cs="Arial"/>
          <w:b/>
          <w:sz w:val="24"/>
          <w:szCs w:val="24"/>
        </w:rPr>
        <w:tab/>
      </w:r>
      <w:r w:rsidR="00CF47A1">
        <w:rPr>
          <w:rFonts w:ascii="Arial" w:eastAsia="Arial" w:hAnsi="Arial" w:cs="Arial"/>
          <w:sz w:val="24"/>
          <w:szCs w:val="24"/>
        </w:rPr>
        <w:t>35 Northampton Square, London, EC1V 0AX</w:t>
      </w:r>
      <w:r>
        <w:rPr>
          <w:rFonts w:ascii="Arial" w:eastAsia="Arial" w:hAnsi="Arial" w:cs="Arial"/>
          <w:b/>
          <w:sz w:val="24"/>
          <w:szCs w:val="24"/>
        </w:rPr>
        <w:t xml:space="preserve">  </w:t>
      </w:r>
    </w:p>
    <w:p w14:paraId="5116D381" w14:textId="60AE7979" w:rsidR="00FC64D8" w:rsidRDefault="00916670">
      <w:pPr>
        <w:spacing w:line="240" w:lineRule="auto"/>
        <w:rPr>
          <w:rFonts w:ascii="Arial" w:eastAsia="Arial" w:hAnsi="Arial" w:cs="Arial"/>
          <w:b/>
          <w:sz w:val="24"/>
          <w:szCs w:val="24"/>
        </w:rPr>
      </w:pPr>
      <w:r>
        <w:rPr>
          <w:rFonts w:ascii="Arial" w:eastAsia="Arial" w:hAnsi="Arial" w:cs="Arial"/>
          <w:sz w:val="24"/>
          <w:szCs w:val="24"/>
        </w:rPr>
        <w:t>REGISTRATION NUMBER:</w:t>
      </w:r>
      <w:r>
        <w:rPr>
          <w:rFonts w:ascii="Arial" w:eastAsia="Arial" w:hAnsi="Arial" w:cs="Arial"/>
          <w:b/>
          <w:sz w:val="24"/>
          <w:szCs w:val="24"/>
        </w:rPr>
        <w:t xml:space="preserve"> </w:t>
      </w:r>
      <w:r>
        <w:rPr>
          <w:rFonts w:ascii="Arial" w:eastAsia="Arial" w:hAnsi="Arial" w:cs="Arial"/>
          <w:b/>
          <w:sz w:val="24"/>
          <w:szCs w:val="24"/>
        </w:rPr>
        <w:tab/>
      </w:r>
      <w:r w:rsidR="009942C8" w:rsidRPr="009942C8">
        <w:rPr>
          <w:rFonts w:ascii="Arial" w:eastAsia="Arial" w:hAnsi="Arial" w:cs="Arial"/>
          <w:sz w:val="24"/>
          <w:szCs w:val="24"/>
        </w:rPr>
        <w:t>4392418</w:t>
      </w:r>
    </w:p>
    <w:p w14:paraId="5116D382" w14:textId="4E889119" w:rsidR="00FC64D8" w:rsidRDefault="00916670">
      <w:pPr>
        <w:spacing w:line="240" w:lineRule="auto"/>
        <w:rPr>
          <w:rFonts w:ascii="Arial" w:eastAsia="Arial" w:hAnsi="Arial" w:cs="Arial"/>
          <w:sz w:val="24"/>
          <w:szCs w:val="24"/>
        </w:rPr>
      </w:pPr>
      <w:r>
        <w:rPr>
          <w:rFonts w:ascii="Arial" w:eastAsia="Arial" w:hAnsi="Arial" w:cs="Arial"/>
          <w:sz w:val="24"/>
          <w:szCs w:val="24"/>
        </w:rPr>
        <w:t xml:space="preserve">DUNS NUMBER:       </w:t>
      </w:r>
      <w:r>
        <w:rPr>
          <w:rFonts w:ascii="Arial" w:eastAsia="Arial" w:hAnsi="Arial" w:cs="Arial"/>
          <w:sz w:val="24"/>
          <w:szCs w:val="24"/>
        </w:rPr>
        <w:tab/>
      </w:r>
      <w:r>
        <w:rPr>
          <w:rFonts w:ascii="Arial" w:eastAsia="Arial" w:hAnsi="Arial" w:cs="Arial"/>
          <w:sz w:val="24"/>
          <w:szCs w:val="24"/>
        </w:rPr>
        <w:tab/>
      </w:r>
      <w:r w:rsidR="00FD1684" w:rsidRPr="00FD1684">
        <w:rPr>
          <w:rFonts w:ascii="Arial" w:eastAsia="Arial" w:hAnsi="Arial" w:cs="Arial"/>
          <w:bCs/>
          <w:sz w:val="24"/>
          <w:szCs w:val="24"/>
        </w:rPr>
        <w:t>Unknown</w:t>
      </w:r>
    </w:p>
    <w:p w14:paraId="5116D383" w14:textId="3AFA6C0D" w:rsidR="00FC64D8" w:rsidRDefault="00916670">
      <w:pPr>
        <w:spacing w:line="240" w:lineRule="auto"/>
        <w:rPr>
          <w:rFonts w:ascii="Arial" w:eastAsia="Arial" w:hAnsi="Arial" w:cs="Arial"/>
          <w:b/>
          <w:sz w:val="24"/>
          <w:szCs w:val="24"/>
        </w:rPr>
      </w:pPr>
      <w:r>
        <w:rPr>
          <w:rFonts w:ascii="Arial" w:eastAsia="Arial" w:hAnsi="Arial" w:cs="Arial"/>
          <w:sz w:val="24"/>
          <w:szCs w:val="24"/>
        </w:rPr>
        <w:t>DPS SUPPLIER REGISTRATION SERVICE ID:</w:t>
      </w:r>
      <w:r>
        <w:rPr>
          <w:rFonts w:ascii="Arial" w:eastAsia="Arial" w:hAnsi="Arial" w:cs="Arial"/>
          <w:b/>
          <w:sz w:val="24"/>
          <w:szCs w:val="24"/>
        </w:rPr>
        <w:t xml:space="preserve">  </w:t>
      </w:r>
      <w:r w:rsidR="00FD1684" w:rsidRPr="00FD1684">
        <w:rPr>
          <w:rFonts w:ascii="Arial" w:eastAsia="Arial" w:hAnsi="Arial" w:cs="Arial"/>
          <w:bCs/>
          <w:sz w:val="24"/>
          <w:szCs w:val="24"/>
        </w:rPr>
        <w:t>Unknown</w:t>
      </w:r>
    </w:p>
    <w:p w14:paraId="5116D384" w14:textId="77777777" w:rsidR="00FC64D8" w:rsidRDefault="00FC64D8">
      <w:pPr>
        <w:rPr>
          <w:rFonts w:ascii="Arial" w:eastAsia="Arial" w:hAnsi="Arial" w:cs="Arial"/>
          <w:sz w:val="24"/>
          <w:szCs w:val="24"/>
        </w:rPr>
      </w:pPr>
    </w:p>
    <w:p w14:paraId="5116D38B" w14:textId="77777777" w:rsidR="00FC64D8" w:rsidRDefault="00916670">
      <w:pPr>
        <w:spacing w:after="0" w:line="259" w:lineRule="auto"/>
        <w:rPr>
          <w:rFonts w:ascii="Arial" w:eastAsia="Arial" w:hAnsi="Arial" w:cs="Arial"/>
          <w:sz w:val="24"/>
          <w:szCs w:val="24"/>
        </w:rPr>
      </w:pPr>
      <w:r>
        <w:rPr>
          <w:rFonts w:ascii="Arial" w:eastAsia="Arial" w:hAnsi="Arial" w:cs="Arial"/>
          <w:sz w:val="24"/>
          <w:szCs w:val="24"/>
        </w:rPr>
        <w:t>APPLICABLE DPS CONTRACT</w:t>
      </w:r>
    </w:p>
    <w:p w14:paraId="5116D38C" w14:textId="77777777" w:rsidR="00FC64D8" w:rsidRDefault="00FC64D8">
      <w:pPr>
        <w:spacing w:after="0" w:line="259" w:lineRule="auto"/>
        <w:rPr>
          <w:rFonts w:ascii="Arial" w:eastAsia="Arial" w:hAnsi="Arial" w:cs="Arial"/>
          <w:sz w:val="24"/>
          <w:szCs w:val="24"/>
        </w:rPr>
      </w:pPr>
    </w:p>
    <w:p w14:paraId="523DF5E4" w14:textId="73879878" w:rsidR="007B6C72" w:rsidRDefault="00916670">
      <w:pPr>
        <w:spacing w:after="0" w:line="259" w:lineRule="auto"/>
        <w:jc w:val="both"/>
        <w:rPr>
          <w:rFonts w:ascii="Arial" w:eastAsia="Arial" w:hAnsi="Arial" w:cs="Arial"/>
          <w:sz w:val="24"/>
          <w:szCs w:val="24"/>
        </w:rPr>
      </w:pPr>
      <w:r>
        <w:rPr>
          <w:rFonts w:ascii="Arial" w:eastAsia="Arial" w:hAnsi="Arial" w:cs="Arial"/>
          <w:sz w:val="24"/>
          <w:szCs w:val="24"/>
        </w:rPr>
        <w:t xml:space="preserve">This Order Form is for the provision of the Deliverables and dated </w:t>
      </w:r>
      <w:r w:rsidR="00E17B88" w:rsidRPr="00E17B88">
        <w:rPr>
          <w:rFonts w:ascii="Arial" w:eastAsia="Arial" w:hAnsi="Arial" w:cs="Arial"/>
          <w:sz w:val="24"/>
          <w:szCs w:val="24"/>
        </w:rPr>
        <w:t>23</w:t>
      </w:r>
      <w:r w:rsidR="007B6C72" w:rsidRPr="00E17B88">
        <w:rPr>
          <w:rFonts w:ascii="Arial" w:eastAsia="Arial" w:hAnsi="Arial" w:cs="Arial"/>
          <w:sz w:val="24"/>
          <w:szCs w:val="24"/>
        </w:rPr>
        <w:t>/03/2023.</w:t>
      </w:r>
    </w:p>
    <w:p w14:paraId="5116D38D" w14:textId="43A5FF3F" w:rsidR="00FC64D8" w:rsidRDefault="00916670">
      <w:pPr>
        <w:spacing w:after="0" w:line="259" w:lineRule="auto"/>
        <w:jc w:val="both"/>
        <w:rPr>
          <w:rFonts w:ascii="Arial" w:eastAsia="Arial" w:hAnsi="Arial" w:cs="Arial"/>
          <w:sz w:val="24"/>
          <w:szCs w:val="24"/>
        </w:rPr>
      </w:pPr>
      <w:r>
        <w:rPr>
          <w:rFonts w:ascii="Arial" w:eastAsia="Arial" w:hAnsi="Arial" w:cs="Arial"/>
          <w:sz w:val="24"/>
          <w:szCs w:val="24"/>
        </w:rPr>
        <w:t xml:space="preserve"> </w:t>
      </w:r>
    </w:p>
    <w:p w14:paraId="777DE5BE" w14:textId="53663C20" w:rsidR="00B60875" w:rsidRPr="00B60875" w:rsidRDefault="00916670" w:rsidP="00B60875">
      <w:pPr>
        <w:spacing w:after="0" w:line="259" w:lineRule="auto"/>
        <w:jc w:val="both"/>
        <w:rPr>
          <w:rFonts w:ascii="Arial" w:eastAsia="Arial" w:hAnsi="Arial" w:cs="Arial"/>
          <w:sz w:val="24"/>
          <w:szCs w:val="24"/>
        </w:rPr>
      </w:pPr>
      <w:r>
        <w:rPr>
          <w:rFonts w:ascii="Arial" w:eastAsia="Arial" w:hAnsi="Arial" w:cs="Arial"/>
          <w:sz w:val="24"/>
          <w:szCs w:val="24"/>
        </w:rPr>
        <w:t xml:space="preserve">It’s issued under the DPS Contract with the reference number </w:t>
      </w:r>
      <w:r w:rsidR="001555CD" w:rsidRPr="00617438">
        <w:rPr>
          <w:rFonts w:ascii="Arial" w:eastAsia="Arial" w:hAnsi="Arial" w:cs="Arial"/>
          <w:b/>
          <w:sz w:val="24"/>
          <w:szCs w:val="24"/>
        </w:rPr>
        <w:t>SR1267308084</w:t>
      </w:r>
      <w:r w:rsidR="001555CD">
        <w:rPr>
          <w:rFonts w:ascii="Arial" w:eastAsia="Arial" w:hAnsi="Arial" w:cs="Arial"/>
          <w:b/>
          <w:sz w:val="24"/>
          <w:szCs w:val="24"/>
        </w:rPr>
        <w:t xml:space="preserve"> </w:t>
      </w:r>
      <w:r>
        <w:rPr>
          <w:rFonts w:ascii="Arial" w:eastAsia="Arial" w:hAnsi="Arial" w:cs="Arial"/>
          <w:sz w:val="24"/>
          <w:szCs w:val="24"/>
        </w:rPr>
        <w:t xml:space="preserve">for the provision of </w:t>
      </w:r>
      <w:r w:rsidR="00B60875">
        <w:rPr>
          <w:rFonts w:ascii="Arial" w:eastAsia="Arial" w:hAnsi="Arial" w:cs="Arial"/>
          <w:sz w:val="24"/>
          <w:szCs w:val="24"/>
        </w:rPr>
        <w:t xml:space="preserve">a </w:t>
      </w:r>
      <w:r w:rsidR="00B60875" w:rsidRPr="00B60875">
        <w:rPr>
          <w:rFonts w:ascii="Arial" w:eastAsia="Arial" w:hAnsi="Arial" w:cs="Arial"/>
          <w:sz w:val="24"/>
          <w:szCs w:val="24"/>
        </w:rPr>
        <w:t xml:space="preserve">qualitative research project, which aims to understand customer perceptions of personalised digital prompts whilst filing their Self-Assessment tax return online. </w:t>
      </w:r>
    </w:p>
    <w:p w14:paraId="33E3A894" w14:textId="77777777" w:rsidR="00B60875" w:rsidRPr="00B60875" w:rsidRDefault="00B60875" w:rsidP="00B60875">
      <w:pPr>
        <w:spacing w:after="0" w:line="259" w:lineRule="auto"/>
        <w:jc w:val="both"/>
        <w:rPr>
          <w:rFonts w:ascii="Arial" w:eastAsia="Arial" w:hAnsi="Arial" w:cs="Arial"/>
          <w:sz w:val="24"/>
          <w:szCs w:val="24"/>
        </w:rPr>
      </w:pPr>
      <w:r w:rsidRPr="00B60875">
        <w:rPr>
          <w:rFonts w:ascii="Arial" w:eastAsia="Arial" w:hAnsi="Arial" w:cs="Arial"/>
          <w:sz w:val="24"/>
          <w:szCs w:val="24"/>
        </w:rPr>
        <w:t xml:space="preserve"> </w:t>
      </w:r>
    </w:p>
    <w:p w14:paraId="5116D38E" w14:textId="3FC707AA" w:rsidR="00FC64D8" w:rsidRDefault="00B60875" w:rsidP="00B60875">
      <w:pPr>
        <w:spacing w:after="0" w:line="259" w:lineRule="auto"/>
        <w:jc w:val="both"/>
        <w:rPr>
          <w:rFonts w:ascii="Arial" w:eastAsia="Arial" w:hAnsi="Arial" w:cs="Arial"/>
          <w:sz w:val="24"/>
          <w:szCs w:val="24"/>
        </w:rPr>
      </w:pPr>
      <w:r w:rsidRPr="00B60875">
        <w:rPr>
          <w:rFonts w:ascii="Arial" w:eastAsia="Arial" w:hAnsi="Arial" w:cs="Arial"/>
          <w:sz w:val="24"/>
          <w:szCs w:val="24"/>
        </w:rPr>
        <w:t>HMRC’s Digital Prompts (DP) Programme aims to reduce tax errors made by customers submitting tax returns. HMRC has previously used basic digital prompts to ‘pop-up’ messages to influence customer behaviour in digital filing journeys with the aim to reduce errors made by customers submitting returns. New technology now allows for more personalised ‘intelligent’ prompts, drawing on wider HMRC data sources which should be more impactful than basic prompts.</w:t>
      </w:r>
    </w:p>
    <w:p w14:paraId="5116D38F" w14:textId="77777777" w:rsidR="00FC64D8" w:rsidRDefault="00FC64D8">
      <w:pPr>
        <w:tabs>
          <w:tab w:val="left" w:pos="2257"/>
        </w:tabs>
        <w:spacing w:after="0" w:line="259" w:lineRule="auto"/>
        <w:rPr>
          <w:rFonts w:ascii="Arial" w:eastAsia="Arial" w:hAnsi="Arial" w:cs="Arial"/>
          <w:b/>
          <w:sz w:val="24"/>
          <w:szCs w:val="24"/>
        </w:rPr>
      </w:pPr>
    </w:p>
    <w:p w14:paraId="5116D390" w14:textId="77777777" w:rsidR="00FC64D8" w:rsidRDefault="00916670">
      <w:pPr>
        <w:tabs>
          <w:tab w:val="left" w:pos="2257"/>
        </w:tabs>
        <w:spacing w:after="0" w:line="259" w:lineRule="auto"/>
        <w:ind w:left="2880" w:hanging="2880"/>
        <w:rPr>
          <w:rFonts w:ascii="Arial" w:eastAsia="Arial" w:hAnsi="Arial" w:cs="Arial"/>
          <w:sz w:val="24"/>
          <w:szCs w:val="24"/>
        </w:rPr>
      </w:pPr>
      <w:r>
        <w:rPr>
          <w:rFonts w:ascii="Arial" w:eastAsia="Arial" w:hAnsi="Arial" w:cs="Arial"/>
          <w:sz w:val="24"/>
          <w:szCs w:val="24"/>
        </w:rPr>
        <w:t>DPS FILTER CATEGORY(IES):</w:t>
      </w:r>
    </w:p>
    <w:p w14:paraId="38F5FF3F" w14:textId="32D520BB" w:rsidR="003B74C7" w:rsidRPr="00DA6B2A" w:rsidRDefault="003B74C7" w:rsidP="003B74C7">
      <w:pPr>
        <w:rPr>
          <w:rFonts w:ascii="Arial" w:hAnsi="Arial" w:cs="Arial"/>
          <w:sz w:val="24"/>
          <w:szCs w:val="24"/>
        </w:rPr>
      </w:pPr>
      <w:r>
        <w:rPr>
          <w:rFonts w:ascii="Arial" w:hAnsi="Arial" w:cs="Arial"/>
          <w:sz w:val="24"/>
          <w:szCs w:val="24"/>
        </w:rPr>
        <w:t>S</w:t>
      </w:r>
      <w:r w:rsidRPr="00DA6B2A">
        <w:rPr>
          <w:rFonts w:ascii="Arial" w:hAnsi="Arial" w:cs="Arial"/>
          <w:sz w:val="24"/>
          <w:szCs w:val="24"/>
        </w:rPr>
        <w:t>ubject area: taxation - business, taxation - personal</w:t>
      </w:r>
    </w:p>
    <w:p w14:paraId="504DDA52" w14:textId="7F0BF16E" w:rsidR="003B74C7" w:rsidRPr="00DA6B2A" w:rsidRDefault="003B74C7" w:rsidP="003B74C7">
      <w:pPr>
        <w:rPr>
          <w:rFonts w:ascii="Arial" w:hAnsi="Arial" w:cs="Arial"/>
          <w:sz w:val="24"/>
          <w:szCs w:val="24"/>
        </w:rPr>
      </w:pPr>
      <w:r>
        <w:rPr>
          <w:rFonts w:ascii="Arial" w:hAnsi="Arial" w:cs="Arial"/>
          <w:sz w:val="24"/>
          <w:szCs w:val="24"/>
        </w:rPr>
        <w:t>R</w:t>
      </w:r>
      <w:r w:rsidRPr="00DA6B2A">
        <w:rPr>
          <w:rFonts w:ascii="Arial" w:hAnsi="Arial" w:cs="Arial"/>
          <w:sz w:val="24"/>
          <w:szCs w:val="24"/>
        </w:rPr>
        <w:t xml:space="preserve">esearch methods: qualitative, face-to-face, online, </w:t>
      </w:r>
      <w:proofErr w:type="gramStart"/>
      <w:r w:rsidRPr="00DA6B2A">
        <w:rPr>
          <w:rFonts w:ascii="Arial" w:hAnsi="Arial" w:cs="Arial"/>
          <w:sz w:val="24"/>
          <w:szCs w:val="24"/>
        </w:rPr>
        <w:t>free-found</w:t>
      </w:r>
      <w:proofErr w:type="gramEnd"/>
    </w:p>
    <w:p w14:paraId="55BD4BBD" w14:textId="77777777" w:rsidR="003B74C7" w:rsidRPr="00DA6B2A" w:rsidRDefault="003B74C7" w:rsidP="003B74C7">
      <w:pPr>
        <w:rPr>
          <w:rFonts w:ascii="Arial" w:hAnsi="Arial" w:cs="Arial"/>
          <w:sz w:val="24"/>
          <w:szCs w:val="24"/>
        </w:rPr>
      </w:pPr>
    </w:p>
    <w:p w14:paraId="5116D392" w14:textId="1B850BB8" w:rsidR="00FC64D8" w:rsidRDefault="003B74C7" w:rsidP="003B74C7">
      <w:pPr>
        <w:rPr>
          <w:rFonts w:ascii="Arial" w:eastAsia="Arial" w:hAnsi="Arial" w:cs="Arial"/>
          <w:b/>
          <w:sz w:val="24"/>
          <w:szCs w:val="24"/>
        </w:rPr>
      </w:pPr>
      <w:r w:rsidRPr="00DA6B2A">
        <w:rPr>
          <w:rFonts w:ascii="Arial" w:hAnsi="Arial" w:cs="Arial"/>
          <w:sz w:val="24"/>
          <w:szCs w:val="24"/>
        </w:rPr>
        <w:lastRenderedPageBreak/>
        <w:t>UK: England, Wales, Scotland, Northern Ireland</w:t>
      </w:r>
      <w:r>
        <w:t xml:space="preserve"> </w:t>
      </w:r>
      <w:r w:rsidR="00916670">
        <w:br w:type="page"/>
      </w:r>
    </w:p>
    <w:p w14:paraId="5116D393" w14:textId="77777777" w:rsidR="00FC64D8" w:rsidRDefault="00916670">
      <w:pPr>
        <w:keepNext/>
        <w:spacing w:after="0" w:line="259" w:lineRule="auto"/>
        <w:rPr>
          <w:rFonts w:ascii="Arial" w:eastAsia="Arial" w:hAnsi="Arial" w:cs="Arial"/>
          <w:sz w:val="24"/>
          <w:szCs w:val="24"/>
        </w:rPr>
      </w:pPr>
      <w:r>
        <w:rPr>
          <w:rFonts w:ascii="Arial" w:eastAsia="Arial" w:hAnsi="Arial" w:cs="Arial"/>
          <w:sz w:val="24"/>
          <w:szCs w:val="24"/>
        </w:rPr>
        <w:lastRenderedPageBreak/>
        <w:t>ORDER INCORPORATED TERMS</w:t>
      </w:r>
    </w:p>
    <w:p w14:paraId="5116D394" w14:textId="77777777" w:rsidR="00FC64D8" w:rsidRDefault="00916670">
      <w:pPr>
        <w:rPr>
          <w:rFonts w:ascii="Arial" w:eastAsia="Arial" w:hAnsi="Arial" w:cs="Arial"/>
          <w:sz w:val="24"/>
          <w:szCs w:val="24"/>
        </w:rPr>
      </w:pPr>
      <w:r>
        <w:rPr>
          <w:rFonts w:ascii="Arial" w:eastAsia="Arial" w:hAnsi="Arial" w:cs="Arial"/>
          <w:sz w:val="24"/>
          <w:szCs w:val="24"/>
        </w:rPr>
        <w:t xml:space="preserve">The following documents are incorporated into this Order Contract. Where numbers are </w:t>
      </w:r>
      <w:proofErr w:type="gramStart"/>
      <w:r>
        <w:rPr>
          <w:rFonts w:ascii="Arial" w:eastAsia="Arial" w:hAnsi="Arial" w:cs="Arial"/>
          <w:sz w:val="24"/>
          <w:szCs w:val="24"/>
        </w:rPr>
        <w:t>missing</w:t>
      </w:r>
      <w:proofErr w:type="gramEnd"/>
      <w:r>
        <w:rPr>
          <w:rFonts w:ascii="Arial" w:eastAsia="Arial" w:hAnsi="Arial" w:cs="Arial"/>
          <w:sz w:val="24"/>
          <w:szCs w:val="24"/>
        </w:rPr>
        <w:t xml:space="preserve"> we are not using those schedules. If the documents conflict, the following order of precedence applies:</w:t>
      </w:r>
    </w:p>
    <w:p w14:paraId="5116D395" w14:textId="77777777" w:rsidR="00FC64D8" w:rsidRDefault="00916670">
      <w:pPr>
        <w:numPr>
          <w:ilvl w:val="0"/>
          <w:numId w:val="1"/>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This Order Form including the Order Special Terms and Order Special Schedules.</w:t>
      </w:r>
    </w:p>
    <w:p w14:paraId="5116D396" w14:textId="6D8F5981" w:rsidR="00FC64D8" w:rsidRDefault="00916670">
      <w:pPr>
        <w:numPr>
          <w:ilvl w:val="0"/>
          <w:numId w:val="1"/>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 xml:space="preserve">Joint Schedule 1(Definitions and Interpretation) </w:t>
      </w:r>
      <w:r w:rsidR="008808E1" w:rsidRPr="00A53789">
        <w:rPr>
          <w:rFonts w:ascii="Arial" w:eastAsia="Arial" w:hAnsi="Arial" w:cs="Arial"/>
          <w:sz w:val="24"/>
          <w:szCs w:val="24"/>
        </w:rPr>
        <w:t>RM6126</w:t>
      </w:r>
    </w:p>
    <w:p w14:paraId="5116D397" w14:textId="0B1C95C9" w:rsidR="00FC64D8" w:rsidRDefault="00916670">
      <w:pPr>
        <w:numPr>
          <w:ilvl w:val="0"/>
          <w:numId w:val="1"/>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 xml:space="preserve">DPS Special Terms </w:t>
      </w:r>
    </w:p>
    <w:p w14:paraId="5116D398" w14:textId="77777777" w:rsidR="00FC64D8" w:rsidRDefault="00916670">
      <w:pPr>
        <w:keepNext/>
        <w:numPr>
          <w:ilvl w:val="0"/>
          <w:numId w:val="1"/>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The following Schedules in equal order of precedence:</w:t>
      </w:r>
    </w:p>
    <w:p w14:paraId="5116D39C" w14:textId="56EEEB41" w:rsidR="00FC64D8" w:rsidRDefault="00916670">
      <w:pPr>
        <w:numPr>
          <w:ilvl w:val="0"/>
          <w:numId w:val="2"/>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 xml:space="preserve">Joint Schedules for </w:t>
      </w:r>
      <w:r w:rsidR="008808E1" w:rsidRPr="00A53789">
        <w:rPr>
          <w:rFonts w:ascii="Arial" w:eastAsia="Arial" w:hAnsi="Arial" w:cs="Arial"/>
          <w:sz w:val="24"/>
          <w:szCs w:val="24"/>
        </w:rPr>
        <w:t>RM6126</w:t>
      </w:r>
    </w:p>
    <w:p w14:paraId="5116D39D" w14:textId="77777777" w:rsidR="00FC64D8" w:rsidRDefault="00916670">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 xml:space="preserve">Joint Schedule 2 (Variation Form) </w:t>
      </w:r>
    </w:p>
    <w:p w14:paraId="5116D39E" w14:textId="77777777" w:rsidR="00FC64D8" w:rsidRDefault="00916670">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Joint Schedule 3 (Insurance Requirements)</w:t>
      </w:r>
    </w:p>
    <w:p w14:paraId="5116D39F" w14:textId="77777777" w:rsidR="00FC64D8" w:rsidRPr="009833F7" w:rsidRDefault="00916670">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sidRPr="009833F7">
        <w:rPr>
          <w:rFonts w:ascii="Arial" w:eastAsia="Arial" w:hAnsi="Arial" w:cs="Arial"/>
          <w:color w:val="000000"/>
          <w:sz w:val="24"/>
          <w:szCs w:val="24"/>
        </w:rPr>
        <w:t>Joint Schedule 4 (Commercially Sensitive Information)</w:t>
      </w:r>
    </w:p>
    <w:p w14:paraId="13D5B951" w14:textId="77777777" w:rsidR="009833F7" w:rsidRPr="009833F7" w:rsidRDefault="00916670" w:rsidP="009833F7">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sidRPr="009833F7">
        <w:rPr>
          <w:rFonts w:ascii="Arial" w:eastAsia="Arial" w:hAnsi="Arial" w:cs="Arial"/>
          <w:color w:val="000000"/>
          <w:sz w:val="24"/>
          <w:szCs w:val="24"/>
        </w:rPr>
        <w:t>Joint Schedule 6 (Key Subcontractors)</w:t>
      </w:r>
      <w:r w:rsidRPr="009833F7">
        <w:rPr>
          <w:rFonts w:ascii="Arial" w:eastAsia="Arial" w:hAnsi="Arial" w:cs="Arial"/>
          <w:color w:val="000000"/>
          <w:sz w:val="24"/>
          <w:szCs w:val="24"/>
        </w:rPr>
        <w:tab/>
      </w:r>
      <w:r w:rsidRPr="009833F7">
        <w:rPr>
          <w:rFonts w:ascii="Arial" w:eastAsia="Arial" w:hAnsi="Arial" w:cs="Arial"/>
          <w:color w:val="000000"/>
          <w:sz w:val="24"/>
          <w:szCs w:val="24"/>
        </w:rPr>
        <w:tab/>
      </w:r>
    </w:p>
    <w:p w14:paraId="5116D3A1" w14:textId="3929AA7C" w:rsidR="00FC64D8" w:rsidRPr="00057CF9" w:rsidRDefault="00916670" w:rsidP="009833F7">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sidRPr="00057CF9">
        <w:rPr>
          <w:rFonts w:ascii="Arial" w:eastAsia="Arial" w:hAnsi="Arial" w:cs="Arial"/>
          <w:color w:val="000000"/>
          <w:sz w:val="24"/>
          <w:szCs w:val="24"/>
        </w:rPr>
        <w:t xml:space="preserve">Joint Schedule 7 (Financial Difficulties) </w:t>
      </w:r>
      <w:r w:rsidRPr="00057CF9">
        <w:rPr>
          <w:rFonts w:ascii="Arial" w:eastAsia="Arial" w:hAnsi="Arial" w:cs="Arial"/>
          <w:color w:val="000000"/>
          <w:sz w:val="24"/>
          <w:szCs w:val="24"/>
        </w:rPr>
        <w:tab/>
      </w:r>
      <w:r w:rsidRPr="00057CF9">
        <w:rPr>
          <w:rFonts w:ascii="Arial" w:eastAsia="Arial" w:hAnsi="Arial" w:cs="Arial"/>
          <w:color w:val="000000"/>
          <w:sz w:val="24"/>
          <w:szCs w:val="24"/>
        </w:rPr>
        <w:tab/>
      </w:r>
    </w:p>
    <w:p w14:paraId="5116D3A2" w14:textId="5757E7D1" w:rsidR="00FC64D8" w:rsidRPr="00057CF9" w:rsidRDefault="00916670">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sidRPr="007B6C72">
        <w:rPr>
          <w:rFonts w:ascii="Arial" w:eastAsia="Arial" w:hAnsi="Arial" w:cs="Arial"/>
          <w:color w:val="000000"/>
          <w:sz w:val="24"/>
          <w:szCs w:val="24"/>
        </w:rPr>
        <w:t xml:space="preserve">Joint Schedule 8 (Guarantee) </w:t>
      </w:r>
      <w:r w:rsidRPr="00057CF9">
        <w:rPr>
          <w:rFonts w:ascii="Arial" w:eastAsia="Arial" w:hAnsi="Arial" w:cs="Arial"/>
          <w:color w:val="000000"/>
          <w:sz w:val="24"/>
          <w:szCs w:val="24"/>
        </w:rPr>
        <w:tab/>
      </w:r>
      <w:r w:rsidR="007B6C72">
        <w:rPr>
          <w:rFonts w:ascii="Arial" w:eastAsia="Arial" w:hAnsi="Arial" w:cs="Arial"/>
          <w:color w:val="000000"/>
          <w:sz w:val="24"/>
          <w:szCs w:val="24"/>
        </w:rPr>
        <w:t xml:space="preserve">- </w:t>
      </w:r>
      <w:r w:rsidR="007B6C72" w:rsidRPr="007B6C72">
        <w:rPr>
          <w:rFonts w:ascii="Arial" w:eastAsia="Arial" w:hAnsi="Arial" w:cs="Arial"/>
          <w:i/>
          <w:iCs/>
          <w:color w:val="000000"/>
          <w:sz w:val="24"/>
          <w:szCs w:val="24"/>
        </w:rPr>
        <w:t>Not applicable</w:t>
      </w:r>
      <w:r w:rsidRPr="00057CF9">
        <w:rPr>
          <w:rFonts w:ascii="Arial" w:eastAsia="Arial" w:hAnsi="Arial" w:cs="Arial"/>
          <w:color w:val="000000"/>
          <w:sz w:val="24"/>
          <w:szCs w:val="24"/>
        </w:rPr>
        <w:tab/>
      </w:r>
      <w:r w:rsidRPr="00057CF9">
        <w:rPr>
          <w:rFonts w:ascii="Arial" w:eastAsia="Arial" w:hAnsi="Arial" w:cs="Arial"/>
          <w:color w:val="000000"/>
          <w:sz w:val="24"/>
          <w:szCs w:val="24"/>
        </w:rPr>
        <w:tab/>
      </w:r>
      <w:r w:rsidRPr="00057CF9">
        <w:rPr>
          <w:rFonts w:ascii="Arial" w:eastAsia="Arial" w:hAnsi="Arial" w:cs="Arial"/>
          <w:color w:val="000000"/>
          <w:sz w:val="24"/>
          <w:szCs w:val="24"/>
        </w:rPr>
        <w:tab/>
      </w:r>
    </w:p>
    <w:p w14:paraId="5116D3A3" w14:textId="77777777" w:rsidR="00FC64D8" w:rsidRDefault="00916670">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 xml:space="preserve">Joint Schedule 10 (Rectification Plan) </w:t>
      </w:r>
      <w:r>
        <w:rPr>
          <w:rFonts w:ascii="Arial" w:eastAsia="Arial" w:hAnsi="Arial" w:cs="Arial"/>
          <w:color w:val="000000"/>
          <w:sz w:val="24"/>
          <w:szCs w:val="24"/>
        </w:rPr>
        <w:tab/>
      </w:r>
      <w:r>
        <w:rPr>
          <w:rFonts w:ascii="Arial" w:eastAsia="Arial" w:hAnsi="Arial" w:cs="Arial"/>
          <w:color w:val="000000"/>
          <w:sz w:val="24"/>
          <w:szCs w:val="24"/>
        </w:rPr>
        <w:tab/>
      </w:r>
      <w:r>
        <w:rPr>
          <w:rFonts w:ascii="Arial" w:eastAsia="Arial" w:hAnsi="Arial" w:cs="Arial"/>
          <w:color w:val="000000"/>
          <w:sz w:val="24"/>
          <w:szCs w:val="24"/>
        </w:rPr>
        <w:tab/>
      </w:r>
    </w:p>
    <w:p w14:paraId="5116D3A4" w14:textId="77777777" w:rsidR="00FC64D8" w:rsidRDefault="00916670">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Joint Schedule 11 (Processing Data)</w:t>
      </w:r>
      <w:r>
        <w:rPr>
          <w:rFonts w:ascii="Arial" w:eastAsia="Arial" w:hAnsi="Arial" w:cs="Arial"/>
          <w:color w:val="000000"/>
          <w:sz w:val="24"/>
          <w:szCs w:val="24"/>
        </w:rPr>
        <w:tab/>
      </w:r>
    </w:p>
    <w:p w14:paraId="5116D3A5" w14:textId="29D1D57D" w:rsidR="00FC64D8" w:rsidRDefault="00916670">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sidRPr="00057CF9">
        <w:rPr>
          <w:rFonts w:ascii="Arial" w:eastAsia="Arial" w:hAnsi="Arial" w:cs="Arial"/>
          <w:color w:val="000000"/>
          <w:sz w:val="24"/>
          <w:szCs w:val="24"/>
        </w:rPr>
        <w:t>Joint Schedule 12 (Supply Chain Visibility)</w:t>
      </w:r>
      <w:r w:rsidRPr="00057CF9">
        <w:rPr>
          <w:rFonts w:ascii="Arial" w:eastAsia="Arial" w:hAnsi="Arial" w:cs="Arial"/>
          <w:color w:val="000000"/>
          <w:sz w:val="24"/>
          <w:szCs w:val="24"/>
        </w:rPr>
        <w:tab/>
      </w:r>
      <w:r w:rsidRPr="00057CF9">
        <w:rPr>
          <w:rFonts w:ascii="Arial" w:eastAsia="Arial" w:hAnsi="Arial" w:cs="Arial"/>
          <w:color w:val="000000"/>
          <w:sz w:val="24"/>
          <w:szCs w:val="24"/>
        </w:rPr>
        <w:tab/>
      </w:r>
      <w:r w:rsidRPr="00057CF9">
        <w:rPr>
          <w:rFonts w:ascii="Arial" w:eastAsia="Arial" w:hAnsi="Arial" w:cs="Arial"/>
          <w:color w:val="000000"/>
          <w:sz w:val="24"/>
          <w:szCs w:val="24"/>
        </w:rPr>
        <w:tab/>
      </w:r>
      <w:r>
        <w:rPr>
          <w:rFonts w:ascii="Arial" w:eastAsia="Arial" w:hAnsi="Arial" w:cs="Arial"/>
          <w:color w:val="000000"/>
          <w:sz w:val="24"/>
          <w:szCs w:val="24"/>
        </w:rPr>
        <w:tab/>
      </w:r>
    </w:p>
    <w:p w14:paraId="5116D3A6" w14:textId="255761A6" w:rsidR="00FC64D8" w:rsidRDefault="00916670">
      <w:pPr>
        <w:numPr>
          <w:ilvl w:val="0"/>
          <w:numId w:val="2"/>
        </w:numPr>
        <w:pBdr>
          <w:top w:val="nil"/>
          <w:left w:val="nil"/>
          <w:bottom w:val="nil"/>
          <w:right w:val="nil"/>
          <w:between w:val="nil"/>
        </w:pBdr>
        <w:spacing w:after="0"/>
        <w:rPr>
          <w:rFonts w:ascii="Arial" w:eastAsia="Arial" w:hAnsi="Arial" w:cs="Arial"/>
          <w:color w:val="000000"/>
          <w:sz w:val="24"/>
          <w:szCs w:val="24"/>
        </w:rPr>
      </w:pPr>
      <w:r>
        <w:rPr>
          <w:rFonts w:ascii="Arial" w:eastAsia="Arial" w:hAnsi="Arial" w:cs="Arial"/>
          <w:color w:val="000000"/>
          <w:sz w:val="24"/>
          <w:szCs w:val="24"/>
        </w:rPr>
        <w:t xml:space="preserve">Order Schedules for </w:t>
      </w:r>
      <w:r w:rsidR="008D4F7C" w:rsidRPr="00617438">
        <w:rPr>
          <w:rFonts w:ascii="Arial" w:eastAsia="Arial" w:hAnsi="Arial" w:cs="Arial"/>
          <w:b/>
          <w:sz w:val="24"/>
          <w:szCs w:val="24"/>
        </w:rPr>
        <w:t>SR1267308084</w:t>
      </w:r>
      <w:r>
        <w:rPr>
          <w:rFonts w:ascii="Arial" w:eastAsia="Arial" w:hAnsi="Arial" w:cs="Arial"/>
          <w:color w:val="000000"/>
          <w:sz w:val="24"/>
          <w:szCs w:val="24"/>
        </w:rPr>
        <w:tab/>
      </w:r>
      <w:r>
        <w:rPr>
          <w:rFonts w:ascii="Arial" w:eastAsia="Arial" w:hAnsi="Arial" w:cs="Arial"/>
          <w:color w:val="000000"/>
          <w:sz w:val="24"/>
          <w:szCs w:val="24"/>
        </w:rPr>
        <w:tab/>
      </w:r>
      <w:r>
        <w:rPr>
          <w:rFonts w:ascii="Arial" w:eastAsia="Arial" w:hAnsi="Arial" w:cs="Arial"/>
          <w:color w:val="000000"/>
          <w:sz w:val="24"/>
          <w:szCs w:val="24"/>
        </w:rPr>
        <w:tab/>
      </w:r>
    </w:p>
    <w:p w14:paraId="5116D3A7" w14:textId="77777777" w:rsidR="00FC64D8" w:rsidRDefault="00916670">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Order Schedule 1 (Transparency Reports)</w:t>
      </w:r>
    </w:p>
    <w:p w14:paraId="5116D3A8" w14:textId="77777777" w:rsidR="00FC64D8" w:rsidRDefault="00916670">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Order Schedule 2 (Staff Transfer)</w:t>
      </w:r>
    </w:p>
    <w:p w14:paraId="5116D3A9" w14:textId="77777777" w:rsidR="00FC64D8" w:rsidRPr="00FC218C" w:rsidRDefault="00916670">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sidRPr="00FC218C">
        <w:rPr>
          <w:rFonts w:ascii="Arial" w:eastAsia="Arial" w:hAnsi="Arial" w:cs="Arial"/>
          <w:color w:val="000000"/>
          <w:sz w:val="24"/>
          <w:szCs w:val="24"/>
        </w:rPr>
        <w:t>Order Schedule 3 (Continuous Improvement)</w:t>
      </w:r>
    </w:p>
    <w:p w14:paraId="5116D3AA" w14:textId="797A5400" w:rsidR="00FC64D8" w:rsidRPr="00FC218C" w:rsidRDefault="00916670">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sidRPr="00FC218C">
        <w:rPr>
          <w:rFonts w:ascii="Arial" w:eastAsia="Arial" w:hAnsi="Arial" w:cs="Arial"/>
          <w:color w:val="000000"/>
          <w:sz w:val="24"/>
          <w:szCs w:val="24"/>
        </w:rPr>
        <w:t>Order Schedule 5 (Pricing Details)</w:t>
      </w:r>
      <w:r w:rsidRPr="00FC218C">
        <w:rPr>
          <w:rFonts w:ascii="Arial" w:eastAsia="Arial" w:hAnsi="Arial" w:cs="Arial"/>
          <w:color w:val="000000"/>
          <w:sz w:val="24"/>
          <w:szCs w:val="24"/>
        </w:rPr>
        <w:tab/>
      </w:r>
      <w:r w:rsidRPr="00FC218C">
        <w:rPr>
          <w:rFonts w:ascii="Arial" w:eastAsia="Arial" w:hAnsi="Arial" w:cs="Arial"/>
          <w:color w:val="000000"/>
          <w:sz w:val="24"/>
          <w:szCs w:val="24"/>
        </w:rPr>
        <w:tab/>
      </w:r>
      <w:r w:rsidRPr="00FC218C">
        <w:rPr>
          <w:rFonts w:ascii="Arial" w:eastAsia="Arial" w:hAnsi="Arial" w:cs="Arial"/>
          <w:color w:val="000000"/>
          <w:sz w:val="24"/>
          <w:szCs w:val="24"/>
        </w:rPr>
        <w:tab/>
        <w:t xml:space="preserve"> </w:t>
      </w:r>
    </w:p>
    <w:p w14:paraId="5116D3AB" w14:textId="31B2ECC1" w:rsidR="00FC64D8" w:rsidRPr="00FC218C" w:rsidRDefault="00916670">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sidRPr="00FC218C">
        <w:rPr>
          <w:rFonts w:ascii="Arial" w:eastAsia="Arial" w:hAnsi="Arial" w:cs="Arial"/>
          <w:color w:val="000000"/>
          <w:sz w:val="24"/>
          <w:szCs w:val="24"/>
        </w:rPr>
        <w:t>Order Schedule 7 (Key Supplier Staff)</w:t>
      </w:r>
      <w:r w:rsidRPr="00FC218C">
        <w:rPr>
          <w:rFonts w:ascii="Arial" w:eastAsia="Arial" w:hAnsi="Arial" w:cs="Arial"/>
          <w:color w:val="000000"/>
          <w:sz w:val="24"/>
          <w:szCs w:val="24"/>
        </w:rPr>
        <w:tab/>
      </w:r>
      <w:r w:rsidRPr="00FC218C">
        <w:rPr>
          <w:rFonts w:ascii="Arial" w:eastAsia="Arial" w:hAnsi="Arial" w:cs="Arial"/>
          <w:color w:val="000000"/>
          <w:sz w:val="24"/>
          <w:szCs w:val="24"/>
        </w:rPr>
        <w:tab/>
        <w:t xml:space="preserve"> </w:t>
      </w:r>
      <w:r w:rsidRPr="00FC218C">
        <w:rPr>
          <w:rFonts w:ascii="Arial" w:eastAsia="Arial" w:hAnsi="Arial" w:cs="Arial"/>
          <w:color w:val="000000"/>
          <w:sz w:val="24"/>
          <w:szCs w:val="24"/>
        </w:rPr>
        <w:tab/>
      </w:r>
      <w:r w:rsidRPr="00FC218C">
        <w:rPr>
          <w:rFonts w:ascii="Arial" w:eastAsia="Arial" w:hAnsi="Arial" w:cs="Arial"/>
          <w:color w:val="000000"/>
          <w:sz w:val="24"/>
          <w:szCs w:val="24"/>
        </w:rPr>
        <w:tab/>
        <w:t xml:space="preserve"> </w:t>
      </w:r>
    </w:p>
    <w:p w14:paraId="5116D3AC" w14:textId="2B772216" w:rsidR="00FC64D8" w:rsidRPr="00FC218C" w:rsidRDefault="00916670">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proofErr w:type="gramStart"/>
      <w:r w:rsidRPr="00FC218C">
        <w:rPr>
          <w:rFonts w:ascii="Arial" w:eastAsia="Arial" w:hAnsi="Arial" w:cs="Arial"/>
          <w:color w:val="000000"/>
          <w:sz w:val="24"/>
          <w:szCs w:val="24"/>
        </w:rPr>
        <w:t>Order  Schedule</w:t>
      </w:r>
      <w:proofErr w:type="gramEnd"/>
      <w:r w:rsidRPr="00FC218C">
        <w:rPr>
          <w:rFonts w:ascii="Arial" w:eastAsia="Arial" w:hAnsi="Arial" w:cs="Arial"/>
          <w:color w:val="000000"/>
          <w:sz w:val="24"/>
          <w:szCs w:val="24"/>
        </w:rPr>
        <w:t> 8 (Business Continuity and Disaster Recovery)</w:t>
      </w:r>
    </w:p>
    <w:p w14:paraId="5116D3AD" w14:textId="3CEA05BF" w:rsidR="00FC64D8" w:rsidRPr="00FC218C" w:rsidRDefault="00916670">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sidRPr="00FC218C">
        <w:rPr>
          <w:rFonts w:ascii="Arial" w:eastAsia="Arial" w:hAnsi="Arial" w:cs="Arial"/>
          <w:color w:val="000000"/>
          <w:sz w:val="24"/>
          <w:szCs w:val="24"/>
        </w:rPr>
        <w:t>Order Schedule 9 (Security)</w:t>
      </w:r>
      <w:r w:rsidRPr="00FC218C">
        <w:rPr>
          <w:rFonts w:ascii="Arial" w:eastAsia="Arial" w:hAnsi="Arial" w:cs="Arial"/>
          <w:color w:val="000000"/>
          <w:sz w:val="24"/>
          <w:szCs w:val="24"/>
        </w:rPr>
        <w:tab/>
      </w:r>
      <w:r w:rsidRPr="00FC218C">
        <w:rPr>
          <w:rFonts w:ascii="Arial" w:eastAsia="Arial" w:hAnsi="Arial" w:cs="Arial"/>
          <w:color w:val="000000"/>
          <w:sz w:val="24"/>
          <w:szCs w:val="24"/>
        </w:rPr>
        <w:tab/>
        <w:t xml:space="preserve"> </w:t>
      </w:r>
      <w:r w:rsidRPr="00FC218C">
        <w:rPr>
          <w:rFonts w:ascii="Arial" w:eastAsia="Arial" w:hAnsi="Arial" w:cs="Arial"/>
          <w:color w:val="000000"/>
          <w:sz w:val="24"/>
          <w:szCs w:val="24"/>
        </w:rPr>
        <w:tab/>
      </w:r>
      <w:r w:rsidRPr="00FC218C">
        <w:rPr>
          <w:rFonts w:ascii="Arial" w:eastAsia="Arial" w:hAnsi="Arial" w:cs="Arial"/>
          <w:color w:val="000000"/>
          <w:sz w:val="24"/>
          <w:szCs w:val="24"/>
        </w:rPr>
        <w:tab/>
        <w:t xml:space="preserve">  </w:t>
      </w:r>
      <w:r w:rsidRPr="00FC218C">
        <w:rPr>
          <w:rFonts w:ascii="Arial" w:eastAsia="Arial" w:hAnsi="Arial" w:cs="Arial"/>
          <w:color w:val="000000"/>
          <w:sz w:val="24"/>
          <w:szCs w:val="24"/>
        </w:rPr>
        <w:tab/>
        <w:t xml:space="preserve"> </w:t>
      </w:r>
    </w:p>
    <w:p w14:paraId="5116D3AF" w14:textId="19E75399" w:rsidR="00FC64D8" w:rsidRPr="003130E9" w:rsidRDefault="00916670" w:rsidP="00124C96">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sidRPr="003130E9">
        <w:rPr>
          <w:rFonts w:ascii="Arial" w:eastAsia="Arial" w:hAnsi="Arial" w:cs="Arial"/>
          <w:color w:val="000000"/>
          <w:sz w:val="24"/>
          <w:szCs w:val="24"/>
        </w:rPr>
        <w:t xml:space="preserve">Order Schedule 10 (Exit Management) </w:t>
      </w:r>
      <w:r w:rsidRPr="003130E9">
        <w:rPr>
          <w:rFonts w:ascii="Arial" w:eastAsia="Arial" w:hAnsi="Arial" w:cs="Arial"/>
          <w:color w:val="000000"/>
          <w:sz w:val="24"/>
          <w:szCs w:val="24"/>
        </w:rPr>
        <w:tab/>
      </w:r>
      <w:r w:rsidRPr="003130E9">
        <w:rPr>
          <w:rFonts w:ascii="Arial" w:eastAsia="Arial" w:hAnsi="Arial" w:cs="Arial"/>
          <w:color w:val="000000"/>
          <w:sz w:val="24"/>
          <w:szCs w:val="24"/>
        </w:rPr>
        <w:tab/>
      </w:r>
      <w:r w:rsidRPr="003130E9">
        <w:rPr>
          <w:rFonts w:ascii="Arial" w:eastAsia="Arial" w:hAnsi="Arial" w:cs="Arial"/>
          <w:color w:val="000000"/>
          <w:sz w:val="24"/>
          <w:szCs w:val="24"/>
        </w:rPr>
        <w:tab/>
        <w:t xml:space="preserve"> </w:t>
      </w:r>
      <w:r w:rsidRPr="003130E9">
        <w:rPr>
          <w:rFonts w:ascii="Arial" w:eastAsia="Arial" w:hAnsi="Arial" w:cs="Arial"/>
          <w:color w:val="000000"/>
          <w:sz w:val="24"/>
          <w:szCs w:val="24"/>
        </w:rPr>
        <w:tab/>
        <w:t xml:space="preserve"> </w:t>
      </w:r>
    </w:p>
    <w:p w14:paraId="5116D3B0" w14:textId="57BE5FDD" w:rsidR="00FC64D8" w:rsidRPr="008D4F7C" w:rsidRDefault="00916670">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bookmarkStart w:id="0" w:name="_heading=h.gjdgxs" w:colFirst="0" w:colLast="0"/>
      <w:bookmarkEnd w:id="0"/>
      <w:r w:rsidRPr="008D4F7C">
        <w:rPr>
          <w:rFonts w:ascii="Arial" w:eastAsia="Arial" w:hAnsi="Arial" w:cs="Arial"/>
          <w:color w:val="000000"/>
          <w:sz w:val="24"/>
          <w:szCs w:val="24"/>
        </w:rPr>
        <w:t xml:space="preserve">Order Schedule 12 (Clustering) </w:t>
      </w:r>
      <w:r w:rsidR="008D4F7C">
        <w:rPr>
          <w:rFonts w:ascii="Arial" w:eastAsia="Arial" w:hAnsi="Arial" w:cs="Arial"/>
          <w:color w:val="000000"/>
          <w:sz w:val="24"/>
          <w:szCs w:val="24"/>
        </w:rPr>
        <w:t xml:space="preserve">– </w:t>
      </w:r>
      <w:r w:rsidR="008D4F7C" w:rsidRPr="008D4F7C">
        <w:rPr>
          <w:rFonts w:ascii="Arial" w:eastAsia="Arial" w:hAnsi="Arial" w:cs="Arial"/>
          <w:i/>
          <w:iCs/>
          <w:color w:val="000000"/>
          <w:sz w:val="24"/>
          <w:szCs w:val="24"/>
        </w:rPr>
        <w:t>Not applicable</w:t>
      </w:r>
    </w:p>
    <w:p w14:paraId="5116D3B1" w14:textId="71F338DD" w:rsidR="00FC64D8" w:rsidRPr="008D4F7C" w:rsidRDefault="00916670">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sidRPr="008D4F7C">
        <w:rPr>
          <w:rFonts w:ascii="Arial" w:eastAsia="Arial" w:hAnsi="Arial" w:cs="Arial"/>
          <w:color w:val="000000"/>
          <w:sz w:val="24"/>
          <w:szCs w:val="24"/>
        </w:rPr>
        <w:t xml:space="preserve">Order Schedule 14 (Service Levels) </w:t>
      </w:r>
      <w:r w:rsidR="008D4F7C">
        <w:rPr>
          <w:rFonts w:ascii="Arial" w:eastAsia="Arial" w:hAnsi="Arial" w:cs="Arial"/>
          <w:color w:val="000000"/>
          <w:sz w:val="24"/>
          <w:szCs w:val="24"/>
        </w:rPr>
        <w:t xml:space="preserve">– </w:t>
      </w:r>
      <w:r w:rsidR="008D4F7C" w:rsidRPr="008D4F7C">
        <w:rPr>
          <w:rFonts w:ascii="Arial" w:eastAsia="Arial" w:hAnsi="Arial" w:cs="Arial"/>
          <w:i/>
          <w:iCs/>
          <w:color w:val="000000"/>
          <w:sz w:val="24"/>
          <w:szCs w:val="24"/>
        </w:rPr>
        <w:t>Not applicabl</w:t>
      </w:r>
      <w:r w:rsidR="0004105B">
        <w:rPr>
          <w:rFonts w:ascii="Arial" w:eastAsia="Arial" w:hAnsi="Arial" w:cs="Arial"/>
          <w:i/>
          <w:iCs/>
          <w:color w:val="000000"/>
          <w:sz w:val="24"/>
          <w:szCs w:val="24"/>
        </w:rPr>
        <w:t>e</w:t>
      </w:r>
    </w:p>
    <w:p w14:paraId="6C54F094" w14:textId="119E4D7D" w:rsidR="002820B4" w:rsidRPr="004137B9" w:rsidRDefault="00916670" w:rsidP="00A965C0">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sidRPr="00FC6D8F">
        <w:rPr>
          <w:rFonts w:ascii="Arial" w:eastAsia="Arial" w:hAnsi="Arial" w:cs="Arial"/>
          <w:color w:val="000000"/>
          <w:sz w:val="24"/>
          <w:szCs w:val="24"/>
        </w:rPr>
        <w:t>Order Schedule 15 (Order Contract Management)</w:t>
      </w:r>
      <w:r w:rsidRPr="004137B9">
        <w:rPr>
          <w:rFonts w:ascii="Arial" w:eastAsia="Arial" w:hAnsi="Arial" w:cs="Arial"/>
          <w:color w:val="000000"/>
          <w:sz w:val="24"/>
          <w:szCs w:val="24"/>
        </w:rPr>
        <w:t xml:space="preserve"> </w:t>
      </w:r>
      <w:r w:rsidRPr="004137B9">
        <w:rPr>
          <w:rFonts w:ascii="Arial" w:eastAsia="Arial" w:hAnsi="Arial" w:cs="Arial"/>
          <w:color w:val="000000"/>
          <w:sz w:val="24"/>
          <w:szCs w:val="24"/>
        </w:rPr>
        <w:tab/>
      </w:r>
      <w:r w:rsidRPr="004137B9">
        <w:rPr>
          <w:rFonts w:ascii="Arial" w:eastAsia="Arial" w:hAnsi="Arial" w:cs="Arial"/>
          <w:color w:val="000000"/>
          <w:sz w:val="24"/>
          <w:szCs w:val="24"/>
        </w:rPr>
        <w:tab/>
        <w:t xml:space="preserve"> </w:t>
      </w:r>
    </w:p>
    <w:p w14:paraId="5116D3B3" w14:textId="27AEBFA3" w:rsidR="00FC64D8" w:rsidRPr="004137B9" w:rsidRDefault="00916670" w:rsidP="00A965C0">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sidRPr="004137B9">
        <w:rPr>
          <w:rFonts w:ascii="Arial" w:eastAsia="Arial" w:hAnsi="Arial" w:cs="Arial"/>
          <w:color w:val="000000"/>
          <w:sz w:val="24"/>
          <w:szCs w:val="24"/>
        </w:rPr>
        <w:t xml:space="preserve">Order Schedule 16 (Benchmarking) </w:t>
      </w:r>
      <w:r w:rsidRPr="004137B9">
        <w:rPr>
          <w:rFonts w:ascii="Arial" w:eastAsia="Arial" w:hAnsi="Arial" w:cs="Arial"/>
          <w:color w:val="000000"/>
          <w:sz w:val="24"/>
          <w:szCs w:val="24"/>
        </w:rPr>
        <w:tab/>
      </w:r>
      <w:r w:rsidRPr="004137B9">
        <w:rPr>
          <w:rFonts w:ascii="Arial" w:eastAsia="Arial" w:hAnsi="Arial" w:cs="Arial"/>
          <w:color w:val="000000"/>
          <w:sz w:val="24"/>
          <w:szCs w:val="24"/>
        </w:rPr>
        <w:tab/>
      </w:r>
      <w:r w:rsidRPr="004137B9">
        <w:rPr>
          <w:rFonts w:ascii="Arial" w:eastAsia="Arial" w:hAnsi="Arial" w:cs="Arial"/>
          <w:color w:val="000000"/>
          <w:sz w:val="24"/>
          <w:szCs w:val="24"/>
        </w:rPr>
        <w:tab/>
      </w:r>
      <w:r w:rsidRPr="004137B9">
        <w:rPr>
          <w:rFonts w:ascii="Arial" w:eastAsia="Arial" w:hAnsi="Arial" w:cs="Arial"/>
          <w:color w:val="000000"/>
          <w:sz w:val="24"/>
          <w:szCs w:val="24"/>
        </w:rPr>
        <w:tab/>
        <w:t xml:space="preserve"> </w:t>
      </w:r>
    </w:p>
    <w:p w14:paraId="5116D3B4" w14:textId="3C96C6E6" w:rsidR="00FC64D8" w:rsidRPr="00FC6D8F" w:rsidRDefault="00916670">
      <w:pPr>
        <w:numPr>
          <w:ilvl w:val="1"/>
          <w:numId w:val="2"/>
        </w:numPr>
        <w:pBdr>
          <w:top w:val="nil"/>
          <w:left w:val="nil"/>
          <w:bottom w:val="nil"/>
          <w:right w:val="nil"/>
          <w:between w:val="nil"/>
        </w:pBdr>
        <w:spacing w:after="0" w:line="259" w:lineRule="auto"/>
        <w:rPr>
          <w:rFonts w:ascii="Arial" w:eastAsia="Arial" w:hAnsi="Arial" w:cs="Arial"/>
          <w:i/>
          <w:iCs/>
          <w:color w:val="000000"/>
          <w:sz w:val="24"/>
          <w:szCs w:val="24"/>
        </w:rPr>
      </w:pPr>
      <w:r w:rsidRPr="00670B3B">
        <w:rPr>
          <w:rFonts w:ascii="Arial" w:eastAsia="Arial" w:hAnsi="Arial" w:cs="Arial"/>
          <w:color w:val="000000"/>
          <w:sz w:val="24"/>
          <w:szCs w:val="24"/>
        </w:rPr>
        <w:t xml:space="preserve">Order Schedule 17 (MOD Terms) </w:t>
      </w:r>
      <w:r w:rsidR="00AC54D9" w:rsidRPr="00670B3B">
        <w:rPr>
          <w:rFonts w:ascii="Arial" w:eastAsia="Arial" w:hAnsi="Arial" w:cs="Arial"/>
          <w:color w:val="000000"/>
          <w:sz w:val="24"/>
          <w:szCs w:val="24"/>
        </w:rPr>
        <w:t xml:space="preserve">– </w:t>
      </w:r>
      <w:r w:rsidR="00AC54D9" w:rsidRPr="00FC6D8F">
        <w:rPr>
          <w:rFonts w:ascii="Arial" w:eastAsia="Arial" w:hAnsi="Arial" w:cs="Arial"/>
          <w:i/>
          <w:iCs/>
          <w:color w:val="000000"/>
          <w:sz w:val="24"/>
          <w:szCs w:val="24"/>
        </w:rPr>
        <w:t>Not applicable</w:t>
      </w:r>
    </w:p>
    <w:p w14:paraId="5116D3B5" w14:textId="749E519B" w:rsidR="00FC64D8" w:rsidRPr="00A934B1" w:rsidRDefault="00916670">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sidRPr="00A934B1">
        <w:rPr>
          <w:rFonts w:ascii="Arial" w:eastAsia="Arial" w:hAnsi="Arial" w:cs="Arial"/>
          <w:color w:val="000000"/>
          <w:sz w:val="24"/>
          <w:szCs w:val="24"/>
        </w:rPr>
        <w:t xml:space="preserve">Order Schedule 18 (Background Checks) </w:t>
      </w:r>
      <w:r w:rsidR="00A934B1" w:rsidRPr="00A934B1">
        <w:rPr>
          <w:rFonts w:ascii="Arial" w:eastAsia="Arial" w:hAnsi="Arial" w:cs="Arial"/>
          <w:color w:val="000000"/>
          <w:sz w:val="24"/>
          <w:szCs w:val="24"/>
        </w:rPr>
        <w:t xml:space="preserve">– </w:t>
      </w:r>
      <w:r w:rsidR="00A934B1" w:rsidRPr="00FC6D8F">
        <w:rPr>
          <w:rFonts w:ascii="Arial" w:eastAsia="Arial" w:hAnsi="Arial" w:cs="Arial"/>
          <w:i/>
          <w:iCs/>
          <w:color w:val="000000"/>
          <w:sz w:val="24"/>
          <w:szCs w:val="24"/>
        </w:rPr>
        <w:t>Not applicable</w:t>
      </w:r>
      <w:r w:rsidRPr="00FC6D8F">
        <w:rPr>
          <w:rFonts w:ascii="Arial" w:eastAsia="Arial" w:hAnsi="Arial" w:cs="Arial"/>
          <w:i/>
          <w:iCs/>
          <w:color w:val="000000"/>
          <w:sz w:val="24"/>
          <w:szCs w:val="24"/>
        </w:rPr>
        <w:tab/>
      </w:r>
      <w:r w:rsidRPr="00A934B1">
        <w:rPr>
          <w:rFonts w:ascii="Arial" w:eastAsia="Arial" w:hAnsi="Arial" w:cs="Arial"/>
          <w:color w:val="000000"/>
          <w:sz w:val="24"/>
          <w:szCs w:val="24"/>
        </w:rPr>
        <w:t xml:space="preserve"> </w:t>
      </w:r>
    </w:p>
    <w:p w14:paraId="5116D3B6" w14:textId="079D6776" w:rsidR="00FC64D8" w:rsidRPr="00670B3B" w:rsidRDefault="00916670">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sidRPr="00670B3B">
        <w:rPr>
          <w:rFonts w:ascii="Arial" w:eastAsia="Arial" w:hAnsi="Arial" w:cs="Arial"/>
          <w:color w:val="000000"/>
          <w:sz w:val="24"/>
          <w:szCs w:val="24"/>
        </w:rPr>
        <w:t>Order Schedule 19 (Scottish La</w:t>
      </w:r>
      <w:r w:rsidR="00AC54D9" w:rsidRPr="00670B3B">
        <w:rPr>
          <w:rFonts w:ascii="Arial" w:eastAsia="Arial" w:hAnsi="Arial" w:cs="Arial"/>
          <w:color w:val="000000"/>
          <w:sz w:val="24"/>
          <w:szCs w:val="24"/>
        </w:rPr>
        <w:t xml:space="preserve">w) – </w:t>
      </w:r>
      <w:r w:rsidR="00AC54D9" w:rsidRPr="00FC6D8F">
        <w:rPr>
          <w:rFonts w:ascii="Arial" w:eastAsia="Arial" w:hAnsi="Arial" w:cs="Arial"/>
          <w:i/>
          <w:iCs/>
          <w:color w:val="000000"/>
          <w:sz w:val="24"/>
          <w:szCs w:val="24"/>
        </w:rPr>
        <w:t>Not applicable</w:t>
      </w:r>
      <w:r w:rsidR="00AC54D9" w:rsidRPr="00670B3B">
        <w:rPr>
          <w:rFonts w:ascii="Arial" w:eastAsia="Arial" w:hAnsi="Arial" w:cs="Arial"/>
          <w:color w:val="000000"/>
          <w:sz w:val="24"/>
          <w:szCs w:val="24"/>
        </w:rPr>
        <w:t xml:space="preserve"> </w:t>
      </w:r>
    </w:p>
    <w:p w14:paraId="5116D3B7" w14:textId="229AB325" w:rsidR="00FC64D8" w:rsidRPr="001F1A7F" w:rsidRDefault="00916670">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sidRPr="001F1A7F">
        <w:rPr>
          <w:rFonts w:ascii="Arial" w:eastAsia="Arial" w:hAnsi="Arial" w:cs="Arial"/>
          <w:color w:val="000000"/>
          <w:sz w:val="24"/>
          <w:szCs w:val="24"/>
        </w:rPr>
        <w:t>Order Schedule 20 (Order Specification)</w:t>
      </w:r>
      <w:r w:rsidRPr="001F1A7F">
        <w:rPr>
          <w:rFonts w:ascii="Arial" w:eastAsia="Arial" w:hAnsi="Arial" w:cs="Arial"/>
          <w:color w:val="000000"/>
          <w:sz w:val="24"/>
          <w:szCs w:val="24"/>
        </w:rPr>
        <w:tab/>
      </w:r>
      <w:r w:rsidRPr="001F1A7F">
        <w:rPr>
          <w:rFonts w:ascii="Arial" w:eastAsia="Arial" w:hAnsi="Arial" w:cs="Arial"/>
          <w:color w:val="000000"/>
          <w:sz w:val="24"/>
          <w:szCs w:val="24"/>
        </w:rPr>
        <w:tab/>
      </w:r>
      <w:r w:rsidRPr="001F1A7F">
        <w:rPr>
          <w:rFonts w:ascii="Arial" w:eastAsia="Arial" w:hAnsi="Arial" w:cs="Arial"/>
          <w:color w:val="000000"/>
          <w:sz w:val="24"/>
          <w:szCs w:val="24"/>
        </w:rPr>
        <w:tab/>
        <w:t xml:space="preserve"> </w:t>
      </w:r>
    </w:p>
    <w:p w14:paraId="5116D3B8" w14:textId="7F5945C2" w:rsidR="00FC64D8" w:rsidRPr="00FC6D8F" w:rsidRDefault="00916670">
      <w:pPr>
        <w:numPr>
          <w:ilvl w:val="1"/>
          <w:numId w:val="2"/>
        </w:numPr>
        <w:pBdr>
          <w:top w:val="nil"/>
          <w:left w:val="nil"/>
          <w:bottom w:val="nil"/>
          <w:right w:val="nil"/>
          <w:between w:val="nil"/>
        </w:pBdr>
        <w:spacing w:after="0" w:line="259" w:lineRule="auto"/>
        <w:rPr>
          <w:rFonts w:ascii="Arial" w:eastAsia="Arial" w:hAnsi="Arial" w:cs="Arial"/>
          <w:i/>
          <w:iCs/>
          <w:color w:val="000000"/>
          <w:sz w:val="24"/>
          <w:szCs w:val="24"/>
        </w:rPr>
      </w:pPr>
      <w:r w:rsidRPr="00670B3B">
        <w:rPr>
          <w:rFonts w:ascii="Arial" w:eastAsia="Arial" w:hAnsi="Arial" w:cs="Arial"/>
          <w:color w:val="000000"/>
          <w:sz w:val="24"/>
          <w:szCs w:val="24"/>
        </w:rPr>
        <w:t>Order Schedule 21 (Northern Ireland Law) </w:t>
      </w:r>
      <w:r w:rsidR="00AC54D9" w:rsidRPr="00670B3B">
        <w:rPr>
          <w:rFonts w:ascii="Arial" w:eastAsia="Arial" w:hAnsi="Arial" w:cs="Arial"/>
          <w:color w:val="000000"/>
          <w:sz w:val="24"/>
          <w:szCs w:val="24"/>
        </w:rPr>
        <w:t xml:space="preserve">– </w:t>
      </w:r>
      <w:r w:rsidR="00AC54D9" w:rsidRPr="00FC6D8F">
        <w:rPr>
          <w:rFonts w:ascii="Arial" w:eastAsia="Arial" w:hAnsi="Arial" w:cs="Arial"/>
          <w:i/>
          <w:iCs/>
          <w:color w:val="000000"/>
          <w:sz w:val="24"/>
          <w:szCs w:val="24"/>
        </w:rPr>
        <w:t>Not applicable</w:t>
      </w:r>
    </w:p>
    <w:p w14:paraId="5116D3B9" w14:textId="2300E5AA" w:rsidR="00FC64D8" w:rsidRPr="001F1A7F" w:rsidRDefault="00916670">
      <w:pPr>
        <w:numPr>
          <w:ilvl w:val="1"/>
          <w:numId w:val="2"/>
        </w:numPr>
        <w:pBdr>
          <w:top w:val="nil"/>
          <w:left w:val="nil"/>
          <w:bottom w:val="nil"/>
          <w:right w:val="nil"/>
          <w:between w:val="nil"/>
        </w:pBdr>
        <w:spacing w:after="0" w:line="259" w:lineRule="auto"/>
        <w:rPr>
          <w:rFonts w:ascii="Arial" w:eastAsia="Arial" w:hAnsi="Arial" w:cs="Arial"/>
          <w:color w:val="000000"/>
          <w:sz w:val="24"/>
          <w:szCs w:val="24"/>
        </w:rPr>
      </w:pPr>
      <w:r w:rsidRPr="001F1A7F">
        <w:rPr>
          <w:rFonts w:ascii="Arial" w:eastAsia="Arial" w:hAnsi="Arial" w:cs="Arial"/>
          <w:color w:val="000000"/>
          <w:sz w:val="24"/>
          <w:szCs w:val="24"/>
        </w:rPr>
        <w:t>Order Schedule 23 (HMRC Terms)</w:t>
      </w:r>
      <w:r w:rsidRPr="001F1A7F">
        <w:rPr>
          <w:rFonts w:ascii="Arial" w:eastAsia="Arial" w:hAnsi="Arial" w:cs="Arial"/>
          <w:color w:val="000000"/>
          <w:sz w:val="24"/>
          <w:szCs w:val="24"/>
        </w:rPr>
        <w:tab/>
      </w:r>
      <w:r w:rsidRPr="001F1A7F">
        <w:rPr>
          <w:rFonts w:ascii="Arial" w:eastAsia="Arial" w:hAnsi="Arial" w:cs="Arial"/>
          <w:color w:val="000000"/>
          <w:sz w:val="24"/>
          <w:szCs w:val="24"/>
        </w:rPr>
        <w:tab/>
      </w:r>
      <w:r w:rsidRPr="001F1A7F">
        <w:rPr>
          <w:rFonts w:ascii="Arial" w:eastAsia="Arial" w:hAnsi="Arial" w:cs="Arial"/>
          <w:color w:val="000000"/>
          <w:sz w:val="24"/>
          <w:szCs w:val="24"/>
        </w:rPr>
        <w:tab/>
        <w:t xml:space="preserve"> </w:t>
      </w:r>
    </w:p>
    <w:p w14:paraId="5116D3BA" w14:textId="77777777" w:rsidR="00FC64D8" w:rsidRDefault="00916670">
      <w:pPr>
        <w:numPr>
          <w:ilvl w:val="0"/>
          <w:numId w:val="1"/>
        </w:numPr>
        <w:pBdr>
          <w:top w:val="nil"/>
          <w:left w:val="nil"/>
          <w:bottom w:val="nil"/>
          <w:right w:val="nil"/>
          <w:between w:val="nil"/>
        </w:pBdr>
        <w:spacing w:after="0" w:line="259" w:lineRule="auto"/>
        <w:rPr>
          <w:rFonts w:ascii="Arial" w:eastAsia="Arial" w:hAnsi="Arial" w:cs="Arial"/>
          <w:color w:val="000000"/>
          <w:sz w:val="24"/>
          <w:szCs w:val="24"/>
        </w:rPr>
      </w:pPr>
      <w:r>
        <w:rPr>
          <w:rFonts w:ascii="Arial" w:eastAsia="Arial" w:hAnsi="Arial" w:cs="Arial"/>
          <w:color w:val="000000"/>
          <w:sz w:val="24"/>
          <w:szCs w:val="24"/>
        </w:rPr>
        <w:t>CCS Core Terms (DPS version) v1.0.</w:t>
      </w:r>
      <w:r>
        <w:rPr>
          <w:rFonts w:ascii="Arial" w:eastAsia="Arial" w:hAnsi="Arial" w:cs="Arial"/>
          <w:sz w:val="24"/>
          <w:szCs w:val="24"/>
        </w:rPr>
        <w:t>3</w:t>
      </w:r>
    </w:p>
    <w:p w14:paraId="5116D3BB" w14:textId="31A44308" w:rsidR="00FC64D8" w:rsidRPr="00F3427E" w:rsidRDefault="00916670">
      <w:pPr>
        <w:numPr>
          <w:ilvl w:val="0"/>
          <w:numId w:val="1"/>
        </w:numPr>
        <w:pBdr>
          <w:top w:val="nil"/>
          <w:left w:val="nil"/>
          <w:bottom w:val="nil"/>
          <w:right w:val="nil"/>
          <w:between w:val="nil"/>
        </w:pBdr>
        <w:spacing w:after="0" w:line="259" w:lineRule="auto"/>
        <w:rPr>
          <w:rFonts w:ascii="Arial" w:eastAsia="Arial" w:hAnsi="Arial" w:cs="Arial"/>
          <w:color w:val="000000"/>
          <w:sz w:val="24"/>
          <w:szCs w:val="24"/>
        </w:rPr>
      </w:pPr>
      <w:r w:rsidRPr="00F3427E">
        <w:rPr>
          <w:rFonts w:ascii="Arial" w:eastAsia="Arial" w:hAnsi="Arial" w:cs="Arial"/>
          <w:color w:val="000000"/>
          <w:sz w:val="24"/>
          <w:szCs w:val="24"/>
        </w:rPr>
        <w:t xml:space="preserve">Joint Schedule 5 (Corporate Social Responsibility) </w:t>
      </w:r>
      <w:r w:rsidR="00F3427E" w:rsidRPr="00F3427E">
        <w:rPr>
          <w:rFonts w:ascii="Arial" w:eastAsia="Arial" w:hAnsi="Arial" w:cs="Arial"/>
          <w:sz w:val="24"/>
          <w:szCs w:val="24"/>
        </w:rPr>
        <w:t>RM6126</w:t>
      </w:r>
    </w:p>
    <w:p w14:paraId="5116D3BC" w14:textId="4002D900" w:rsidR="00FC64D8" w:rsidRPr="00F3427E" w:rsidRDefault="00916670">
      <w:pPr>
        <w:numPr>
          <w:ilvl w:val="0"/>
          <w:numId w:val="1"/>
        </w:numPr>
        <w:pBdr>
          <w:top w:val="nil"/>
          <w:left w:val="nil"/>
          <w:bottom w:val="nil"/>
          <w:right w:val="nil"/>
          <w:between w:val="nil"/>
        </w:pBdr>
        <w:spacing w:after="0" w:line="259" w:lineRule="auto"/>
        <w:rPr>
          <w:rFonts w:ascii="Arial" w:eastAsia="Arial" w:hAnsi="Arial" w:cs="Arial"/>
          <w:color w:val="000000"/>
          <w:sz w:val="24"/>
          <w:szCs w:val="24"/>
        </w:rPr>
      </w:pPr>
      <w:r w:rsidRPr="00F3427E">
        <w:rPr>
          <w:rFonts w:ascii="Arial" w:eastAsia="Arial" w:hAnsi="Arial" w:cs="Arial"/>
          <w:color w:val="000000"/>
          <w:sz w:val="24"/>
          <w:szCs w:val="24"/>
        </w:rPr>
        <w:t>Order</w:t>
      </w:r>
      <w:r w:rsidRPr="00F3427E">
        <w:rPr>
          <w:rFonts w:cs="Calibri"/>
          <w:color w:val="000000"/>
        </w:rPr>
        <w:t xml:space="preserve"> </w:t>
      </w:r>
      <w:r w:rsidRPr="00F3427E">
        <w:rPr>
          <w:rFonts w:ascii="Arial" w:eastAsia="Arial" w:hAnsi="Arial" w:cs="Arial"/>
          <w:color w:val="000000"/>
          <w:sz w:val="24"/>
          <w:szCs w:val="24"/>
        </w:rPr>
        <w:t xml:space="preserve">Schedule 4 (Order Tender) </w:t>
      </w:r>
      <w:proofErr w:type="gramStart"/>
      <w:r w:rsidRPr="00F3427E">
        <w:rPr>
          <w:rFonts w:ascii="Arial" w:eastAsia="Arial" w:hAnsi="Arial" w:cs="Arial"/>
          <w:color w:val="000000"/>
          <w:sz w:val="24"/>
          <w:szCs w:val="24"/>
        </w:rPr>
        <w:t>as long as</w:t>
      </w:r>
      <w:proofErr w:type="gramEnd"/>
      <w:r w:rsidRPr="00F3427E">
        <w:rPr>
          <w:rFonts w:ascii="Arial" w:eastAsia="Arial" w:hAnsi="Arial" w:cs="Arial"/>
          <w:color w:val="000000"/>
          <w:sz w:val="24"/>
          <w:szCs w:val="24"/>
        </w:rPr>
        <w:t xml:space="preserve"> any parts of the Order Tender that offer a better commercial position for the Buyer (as decided by the Buyer) take precedence over the documents above.</w:t>
      </w:r>
    </w:p>
    <w:p w14:paraId="5116D3BD" w14:textId="77777777" w:rsidR="00FC64D8" w:rsidRDefault="00FC64D8">
      <w:pPr>
        <w:pBdr>
          <w:top w:val="nil"/>
          <w:left w:val="nil"/>
          <w:bottom w:val="nil"/>
          <w:right w:val="nil"/>
          <w:between w:val="nil"/>
        </w:pBdr>
        <w:spacing w:after="0" w:line="259" w:lineRule="auto"/>
        <w:ind w:left="720"/>
        <w:rPr>
          <w:rFonts w:ascii="Arial" w:eastAsia="Arial" w:hAnsi="Arial" w:cs="Arial"/>
          <w:color w:val="000000"/>
          <w:sz w:val="24"/>
          <w:szCs w:val="24"/>
          <w:highlight w:val="yellow"/>
        </w:rPr>
      </w:pPr>
    </w:p>
    <w:p w14:paraId="5116D3BE" w14:textId="77777777" w:rsidR="00FC64D8" w:rsidRDefault="00916670">
      <w:pPr>
        <w:tabs>
          <w:tab w:val="left" w:pos="2257"/>
        </w:tabs>
        <w:spacing w:after="0" w:line="259" w:lineRule="auto"/>
        <w:rPr>
          <w:rFonts w:ascii="Arial" w:eastAsia="Arial" w:hAnsi="Arial" w:cs="Arial"/>
          <w:sz w:val="24"/>
          <w:szCs w:val="24"/>
        </w:rPr>
      </w:pPr>
      <w:r>
        <w:rPr>
          <w:rFonts w:ascii="Arial" w:eastAsia="Arial" w:hAnsi="Arial" w:cs="Arial"/>
          <w:sz w:val="24"/>
          <w:szCs w:val="24"/>
        </w:rPr>
        <w:lastRenderedPageBreak/>
        <w:t xml:space="preserve">No other Supplier terms are part of the Order Contract. That includes any terms written on the back of, added to this Order Form, or presented at the time of delivery. </w:t>
      </w:r>
    </w:p>
    <w:p w14:paraId="5116D3BF" w14:textId="77777777" w:rsidR="00FC64D8" w:rsidRDefault="00FC64D8">
      <w:pPr>
        <w:tabs>
          <w:tab w:val="left" w:pos="2257"/>
        </w:tabs>
        <w:spacing w:after="0" w:line="259" w:lineRule="auto"/>
        <w:rPr>
          <w:rFonts w:ascii="Arial" w:eastAsia="Arial" w:hAnsi="Arial" w:cs="Arial"/>
          <w:sz w:val="24"/>
          <w:szCs w:val="24"/>
        </w:rPr>
      </w:pPr>
    </w:p>
    <w:p w14:paraId="5116D3C0" w14:textId="77777777" w:rsidR="00FC64D8" w:rsidRDefault="00916670">
      <w:pPr>
        <w:tabs>
          <w:tab w:val="left" w:pos="2257"/>
        </w:tabs>
        <w:spacing w:after="0" w:line="259" w:lineRule="auto"/>
        <w:rPr>
          <w:rFonts w:ascii="Arial" w:eastAsia="Arial" w:hAnsi="Arial" w:cs="Arial"/>
          <w:sz w:val="24"/>
          <w:szCs w:val="24"/>
        </w:rPr>
      </w:pPr>
      <w:r>
        <w:rPr>
          <w:rFonts w:ascii="Arial" w:eastAsia="Arial" w:hAnsi="Arial" w:cs="Arial"/>
          <w:sz w:val="24"/>
          <w:szCs w:val="24"/>
        </w:rPr>
        <w:t>ORDER SPECIAL TERMS</w:t>
      </w:r>
    </w:p>
    <w:p w14:paraId="5116D3C6" w14:textId="4E1CB824" w:rsidR="00FC64D8" w:rsidRDefault="00D27D41" w:rsidP="00AA4CAE">
      <w:pPr>
        <w:tabs>
          <w:tab w:val="left" w:pos="2257"/>
        </w:tabs>
        <w:spacing w:after="0" w:line="259" w:lineRule="auto"/>
        <w:rPr>
          <w:rFonts w:ascii="Arial" w:eastAsia="Arial" w:hAnsi="Arial" w:cs="Arial"/>
          <w:sz w:val="24"/>
          <w:szCs w:val="24"/>
        </w:rPr>
      </w:pPr>
      <w:r>
        <w:rPr>
          <w:rFonts w:ascii="Arial" w:eastAsia="Arial" w:hAnsi="Arial" w:cs="Arial"/>
          <w:sz w:val="24"/>
          <w:szCs w:val="24"/>
        </w:rPr>
        <w:t>HMRC’s</w:t>
      </w:r>
      <w:r w:rsidR="00916670">
        <w:rPr>
          <w:rFonts w:ascii="Arial" w:eastAsia="Arial" w:hAnsi="Arial" w:cs="Arial"/>
          <w:sz w:val="24"/>
          <w:szCs w:val="24"/>
        </w:rPr>
        <w:t xml:space="preserve"> Special Terms are </w:t>
      </w:r>
      <w:r>
        <w:rPr>
          <w:rFonts w:ascii="Arial" w:eastAsia="Arial" w:hAnsi="Arial" w:cs="Arial"/>
          <w:sz w:val="24"/>
          <w:szCs w:val="24"/>
        </w:rPr>
        <w:t xml:space="preserve">as </w:t>
      </w:r>
      <w:r w:rsidR="00916670">
        <w:rPr>
          <w:rFonts w:ascii="Arial" w:eastAsia="Arial" w:hAnsi="Arial" w:cs="Arial"/>
          <w:sz w:val="24"/>
          <w:szCs w:val="24"/>
        </w:rPr>
        <w:t xml:space="preserve">incorporated </w:t>
      </w:r>
      <w:r w:rsidR="00AA4CAE">
        <w:rPr>
          <w:rFonts w:ascii="Arial" w:eastAsia="Arial" w:hAnsi="Arial" w:cs="Arial"/>
          <w:sz w:val="24"/>
          <w:szCs w:val="24"/>
        </w:rPr>
        <w:t xml:space="preserve">within Annex </w:t>
      </w:r>
      <w:proofErr w:type="gramStart"/>
      <w:r w:rsidR="00AA4CAE">
        <w:rPr>
          <w:rFonts w:ascii="Arial" w:eastAsia="Arial" w:hAnsi="Arial" w:cs="Arial"/>
          <w:sz w:val="24"/>
          <w:szCs w:val="24"/>
        </w:rPr>
        <w:t>A</w:t>
      </w:r>
      <w:proofErr w:type="gramEnd"/>
      <w:r w:rsidR="00AA4CAE">
        <w:rPr>
          <w:rFonts w:ascii="Arial" w:eastAsia="Arial" w:hAnsi="Arial" w:cs="Arial"/>
          <w:sz w:val="24"/>
          <w:szCs w:val="24"/>
        </w:rPr>
        <w:t xml:space="preserve"> Order Special Terms of Order Schedule 20. </w:t>
      </w:r>
    </w:p>
    <w:p w14:paraId="5116D3C7" w14:textId="77777777" w:rsidR="00FC64D8" w:rsidRDefault="00FC64D8">
      <w:pPr>
        <w:spacing w:after="0" w:line="259" w:lineRule="auto"/>
        <w:rPr>
          <w:rFonts w:ascii="Arial" w:eastAsia="Arial" w:hAnsi="Arial" w:cs="Arial"/>
          <w:b/>
          <w:sz w:val="24"/>
          <w:szCs w:val="24"/>
        </w:rPr>
      </w:pPr>
    </w:p>
    <w:p w14:paraId="5116D3C8" w14:textId="1702F9C5" w:rsidR="00FC64D8" w:rsidRPr="002156CD" w:rsidRDefault="00916670">
      <w:pPr>
        <w:spacing w:after="0" w:line="259" w:lineRule="auto"/>
        <w:rPr>
          <w:rFonts w:ascii="Arial" w:eastAsia="Arial" w:hAnsi="Arial" w:cs="Arial"/>
          <w:bCs/>
          <w:sz w:val="24"/>
          <w:szCs w:val="24"/>
        </w:rPr>
      </w:pPr>
      <w:r>
        <w:rPr>
          <w:rFonts w:ascii="Arial" w:eastAsia="Arial" w:hAnsi="Arial" w:cs="Arial"/>
          <w:sz w:val="24"/>
          <w:szCs w:val="24"/>
        </w:rPr>
        <w:t>ORDER START DATE:</w:t>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sidR="004D0B50">
        <w:rPr>
          <w:rFonts w:ascii="Arial" w:eastAsia="Arial" w:hAnsi="Arial" w:cs="Arial"/>
          <w:bCs/>
          <w:sz w:val="24"/>
          <w:szCs w:val="24"/>
        </w:rPr>
        <w:t>23</w:t>
      </w:r>
      <w:r w:rsidR="00C260A3" w:rsidRPr="002156CD">
        <w:rPr>
          <w:rFonts w:ascii="Arial" w:eastAsia="Arial" w:hAnsi="Arial" w:cs="Arial"/>
          <w:bCs/>
          <w:sz w:val="24"/>
          <w:szCs w:val="24"/>
        </w:rPr>
        <w:t xml:space="preserve"> March 2023</w:t>
      </w:r>
    </w:p>
    <w:p w14:paraId="5116D3C9" w14:textId="77777777" w:rsidR="00FC64D8" w:rsidRPr="002156CD" w:rsidRDefault="00FC64D8">
      <w:pPr>
        <w:spacing w:after="0" w:line="259" w:lineRule="auto"/>
        <w:rPr>
          <w:rFonts w:ascii="Arial" w:eastAsia="Arial" w:hAnsi="Arial" w:cs="Arial"/>
          <w:bCs/>
          <w:sz w:val="24"/>
          <w:szCs w:val="24"/>
        </w:rPr>
      </w:pPr>
    </w:p>
    <w:p w14:paraId="5116D3CA" w14:textId="442546DB" w:rsidR="00FC64D8" w:rsidRPr="002156CD" w:rsidRDefault="00916670">
      <w:pPr>
        <w:spacing w:after="0" w:line="259" w:lineRule="auto"/>
        <w:rPr>
          <w:rFonts w:ascii="Arial" w:eastAsia="Arial" w:hAnsi="Arial" w:cs="Arial"/>
          <w:bCs/>
          <w:sz w:val="24"/>
          <w:szCs w:val="24"/>
        </w:rPr>
      </w:pPr>
      <w:r w:rsidRPr="002156CD">
        <w:rPr>
          <w:rFonts w:ascii="Arial" w:eastAsia="Arial" w:hAnsi="Arial" w:cs="Arial"/>
          <w:bCs/>
          <w:sz w:val="24"/>
          <w:szCs w:val="24"/>
        </w:rPr>
        <w:t xml:space="preserve">ORDER EXPIRY DATE: </w:t>
      </w:r>
      <w:r w:rsidRPr="002156CD">
        <w:rPr>
          <w:rFonts w:ascii="Arial" w:eastAsia="Arial" w:hAnsi="Arial" w:cs="Arial"/>
          <w:bCs/>
          <w:sz w:val="24"/>
          <w:szCs w:val="24"/>
        </w:rPr>
        <w:tab/>
      </w:r>
      <w:r w:rsidRPr="002156CD">
        <w:rPr>
          <w:rFonts w:ascii="Arial" w:eastAsia="Arial" w:hAnsi="Arial" w:cs="Arial"/>
          <w:bCs/>
          <w:sz w:val="24"/>
          <w:szCs w:val="24"/>
        </w:rPr>
        <w:tab/>
      </w:r>
      <w:r w:rsidRPr="002156CD">
        <w:rPr>
          <w:rFonts w:ascii="Arial" w:eastAsia="Arial" w:hAnsi="Arial" w:cs="Arial"/>
          <w:bCs/>
          <w:sz w:val="24"/>
          <w:szCs w:val="24"/>
        </w:rPr>
        <w:tab/>
      </w:r>
      <w:r w:rsidR="004D0B50">
        <w:rPr>
          <w:rFonts w:ascii="Arial" w:eastAsia="Arial" w:hAnsi="Arial" w:cs="Arial"/>
          <w:bCs/>
          <w:sz w:val="24"/>
          <w:szCs w:val="24"/>
        </w:rPr>
        <w:t>22</w:t>
      </w:r>
      <w:r w:rsidR="005949FD" w:rsidRPr="002156CD">
        <w:rPr>
          <w:rFonts w:ascii="Arial" w:eastAsia="Arial" w:hAnsi="Arial" w:cs="Arial"/>
          <w:bCs/>
          <w:sz w:val="24"/>
          <w:szCs w:val="24"/>
        </w:rPr>
        <w:t xml:space="preserve"> </w:t>
      </w:r>
      <w:r w:rsidR="002156CD" w:rsidRPr="002156CD">
        <w:rPr>
          <w:rFonts w:ascii="Arial" w:eastAsia="Arial" w:hAnsi="Arial" w:cs="Arial"/>
          <w:bCs/>
          <w:sz w:val="24"/>
          <w:szCs w:val="24"/>
        </w:rPr>
        <w:t>December 2023</w:t>
      </w:r>
    </w:p>
    <w:p w14:paraId="5116D3CB" w14:textId="77777777" w:rsidR="00FC64D8" w:rsidRDefault="00FC64D8">
      <w:pPr>
        <w:spacing w:after="0" w:line="259" w:lineRule="auto"/>
        <w:rPr>
          <w:rFonts w:ascii="Arial" w:eastAsia="Arial" w:hAnsi="Arial" w:cs="Arial"/>
          <w:sz w:val="24"/>
          <w:szCs w:val="24"/>
        </w:rPr>
      </w:pPr>
    </w:p>
    <w:p w14:paraId="5116D3CC" w14:textId="6ED0BE6C" w:rsidR="00FC64D8" w:rsidRPr="002156CD" w:rsidRDefault="00916670">
      <w:pPr>
        <w:spacing w:after="0" w:line="259" w:lineRule="auto"/>
        <w:rPr>
          <w:rFonts w:ascii="Arial" w:eastAsia="Arial" w:hAnsi="Arial" w:cs="Arial"/>
          <w:bCs/>
          <w:sz w:val="24"/>
          <w:szCs w:val="24"/>
        </w:rPr>
      </w:pPr>
      <w:r>
        <w:rPr>
          <w:rFonts w:ascii="Arial" w:eastAsia="Arial" w:hAnsi="Arial" w:cs="Arial"/>
          <w:sz w:val="24"/>
          <w:szCs w:val="24"/>
        </w:rPr>
        <w:t>ORDER INITIAL PERIOD:</w:t>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r>
      <w:r w:rsidR="002156CD" w:rsidRPr="002156CD">
        <w:rPr>
          <w:rFonts w:ascii="Arial" w:eastAsia="Arial" w:hAnsi="Arial" w:cs="Arial"/>
          <w:bCs/>
          <w:sz w:val="24"/>
          <w:szCs w:val="24"/>
        </w:rPr>
        <w:t>9 Months</w:t>
      </w:r>
      <w:r w:rsidRPr="002156CD">
        <w:rPr>
          <w:rFonts w:ascii="Arial" w:eastAsia="Arial" w:hAnsi="Arial" w:cs="Arial"/>
          <w:bCs/>
          <w:sz w:val="24"/>
          <w:szCs w:val="24"/>
        </w:rPr>
        <w:t xml:space="preserve"> </w:t>
      </w:r>
    </w:p>
    <w:p w14:paraId="5116D3CD" w14:textId="77777777" w:rsidR="00FC64D8" w:rsidRDefault="00FC64D8">
      <w:pPr>
        <w:spacing w:after="0" w:line="259" w:lineRule="auto"/>
        <w:rPr>
          <w:rFonts w:ascii="Arial" w:eastAsia="Arial" w:hAnsi="Arial" w:cs="Arial"/>
          <w:sz w:val="24"/>
          <w:szCs w:val="24"/>
        </w:rPr>
      </w:pPr>
    </w:p>
    <w:p w14:paraId="5116D3CE" w14:textId="77777777" w:rsidR="00FC64D8" w:rsidRDefault="00916670">
      <w:pPr>
        <w:spacing w:after="0" w:line="259" w:lineRule="auto"/>
        <w:rPr>
          <w:rFonts w:ascii="Arial" w:eastAsia="Arial" w:hAnsi="Arial" w:cs="Arial"/>
          <w:sz w:val="24"/>
          <w:szCs w:val="24"/>
        </w:rPr>
      </w:pPr>
      <w:r>
        <w:rPr>
          <w:rFonts w:ascii="Arial" w:eastAsia="Arial" w:hAnsi="Arial" w:cs="Arial"/>
          <w:sz w:val="24"/>
          <w:szCs w:val="24"/>
        </w:rPr>
        <w:t xml:space="preserve">DELIVERABLES </w:t>
      </w:r>
    </w:p>
    <w:p w14:paraId="5116D3CF" w14:textId="1AD975AA" w:rsidR="00FC64D8" w:rsidRDefault="00D37B05">
      <w:pPr>
        <w:tabs>
          <w:tab w:val="left" w:pos="2257"/>
        </w:tabs>
        <w:spacing w:after="0" w:line="259" w:lineRule="auto"/>
        <w:rPr>
          <w:rFonts w:ascii="Arial" w:eastAsia="Arial" w:hAnsi="Arial" w:cs="Arial"/>
          <w:bCs/>
          <w:sz w:val="24"/>
          <w:szCs w:val="24"/>
        </w:rPr>
      </w:pPr>
      <w:r w:rsidRPr="00D37B05">
        <w:rPr>
          <w:rFonts w:ascii="Arial" w:eastAsia="Arial" w:hAnsi="Arial" w:cs="Arial"/>
          <w:bCs/>
          <w:sz w:val="24"/>
          <w:szCs w:val="24"/>
        </w:rPr>
        <w:t xml:space="preserve">The Supplier will </w:t>
      </w:r>
      <w:r>
        <w:rPr>
          <w:rFonts w:ascii="Arial" w:eastAsia="Arial" w:hAnsi="Arial" w:cs="Arial"/>
          <w:bCs/>
          <w:sz w:val="24"/>
          <w:szCs w:val="24"/>
        </w:rPr>
        <w:t>deliver the requirements as stated within Order S</w:t>
      </w:r>
      <w:r w:rsidR="0004105B">
        <w:rPr>
          <w:rFonts w:ascii="Arial" w:eastAsia="Arial" w:hAnsi="Arial" w:cs="Arial"/>
          <w:bCs/>
          <w:sz w:val="24"/>
          <w:szCs w:val="24"/>
        </w:rPr>
        <w:t>c</w:t>
      </w:r>
      <w:r>
        <w:rPr>
          <w:rFonts w:ascii="Arial" w:eastAsia="Arial" w:hAnsi="Arial" w:cs="Arial"/>
          <w:bCs/>
          <w:sz w:val="24"/>
          <w:szCs w:val="24"/>
        </w:rPr>
        <w:t xml:space="preserve">hedule 20 (Order Specification) and deliver the service as stated within Order Schedule </w:t>
      </w:r>
      <w:r w:rsidR="009A7651">
        <w:rPr>
          <w:rFonts w:ascii="Arial" w:eastAsia="Arial" w:hAnsi="Arial" w:cs="Arial"/>
          <w:bCs/>
          <w:sz w:val="24"/>
          <w:szCs w:val="24"/>
        </w:rPr>
        <w:t xml:space="preserve">4 (Order Tender). </w:t>
      </w:r>
    </w:p>
    <w:p w14:paraId="5AD403F2" w14:textId="77777777" w:rsidR="00737E25" w:rsidRDefault="00737E25">
      <w:pPr>
        <w:tabs>
          <w:tab w:val="left" w:pos="2257"/>
        </w:tabs>
        <w:spacing w:after="0" w:line="259" w:lineRule="auto"/>
        <w:rPr>
          <w:rFonts w:ascii="Arial" w:eastAsia="Arial" w:hAnsi="Arial" w:cs="Arial"/>
          <w:bCs/>
          <w:sz w:val="24"/>
          <w:szCs w:val="24"/>
        </w:rPr>
      </w:pPr>
    </w:p>
    <w:tbl>
      <w:tblPr>
        <w:tblW w:w="12122" w:type="dxa"/>
        <w:tblInd w:w="-152" w:type="dxa"/>
        <w:tblCellMar>
          <w:left w:w="0" w:type="dxa"/>
          <w:right w:w="0" w:type="dxa"/>
        </w:tblCellMar>
        <w:tblLook w:val="04A0" w:firstRow="1" w:lastRow="0" w:firstColumn="1" w:lastColumn="0" w:noHBand="0" w:noVBand="1"/>
      </w:tblPr>
      <w:tblGrid>
        <w:gridCol w:w="1412"/>
        <w:gridCol w:w="944"/>
        <w:gridCol w:w="2467"/>
        <w:gridCol w:w="4675"/>
        <w:gridCol w:w="2624"/>
      </w:tblGrid>
      <w:tr w:rsidR="00737E25" w14:paraId="607DA1AB" w14:textId="77777777" w:rsidTr="00737E25">
        <w:trPr>
          <w:trHeight w:val="300"/>
        </w:trPr>
        <w:tc>
          <w:tcPr>
            <w:tcW w:w="9498" w:type="dxa"/>
            <w:gridSpan w:val="4"/>
            <w:tcBorders>
              <w:top w:val="single" w:sz="4" w:space="0" w:color="auto"/>
              <w:left w:val="single" w:sz="4" w:space="0" w:color="auto"/>
              <w:right w:val="single" w:sz="4" w:space="0" w:color="auto"/>
            </w:tcBorders>
            <w:shd w:val="clear" w:color="auto" w:fill="CCECFF"/>
            <w:tcMar>
              <w:top w:w="15" w:type="dxa"/>
              <w:left w:w="108" w:type="dxa"/>
              <w:bottom w:w="15" w:type="dxa"/>
              <w:right w:w="108" w:type="dxa"/>
            </w:tcMar>
            <w:vAlign w:val="center"/>
            <w:hideMark/>
          </w:tcPr>
          <w:p w14:paraId="3895E3F9" w14:textId="77777777" w:rsidR="00737E25" w:rsidRDefault="00737E25"/>
        </w:tc>
        <w:tc>
          <w:tcPr>
            <w:tcW w:w="2624" w:type="dxa"/>
            <w:tcBorders>
              <w:left w:val="single" w:sz="4" w:space="0" w:color="auto"/>
            </w:tcBorders>
            <w:noWrap/>
            <w:tcMar>
              <w:top w:w="15" w:type="dxa"/>
              <w:left w:w="108" w:type="dxa"/>
              <w:bottom w:w="15" w:type="dxa"/>
              <w:right w:w="108" w:type="dxa"/>
            </w:tcMar>
            <w:vAlign w:val="bottom"/>
            <w:hideMark/>
          </w:tcPr>
          <w:p w14:paraId="69579861" w14:textId="77777777" w:rsidR="00737E25" w:rsidRDefault="00737E25">
            <w:pPr>
              <w:rPr>
                <w:rFonts w:ascii="Times New Roman" w:eastAsia="Times New Roman" w:hAnsi="Times New Roman"/>
                <w:sz w:val="20"/>
                <w:szCs w:val="20"/>
              </w:rPr>
            </w:pPr>
          </w:p>
        </w:tc>
      </w:tr>
      <w:tr w:rsidR="00737E25" w14:paraId="3D8074D6" w14:textId="77777777" w:rsidTr="00737E25">
        <w:trPr>
          <w:trHeight w:val="300"/>
        </w:trPr>
        <w:tc>
          <w:tcPr>
            <w:tcW w:w="9498" w:type="dxa"/>
            <w:gridSpan w:val="4"/>
            <w:tcBorders>
              <w:top w:val="nil"/>
              <w:left w:val="single" w:sz="4" w:space="0" w:color="auto"/>
              <w:bottom w:val="single" w:sz="4" w:space="0" w:color="auto"/>
              <w:right w:val="single" w:sz="4" w:space="0" w:color="auto"/>
            </w:tcBorders>
            <w:shd w:val="clear" w:color="auto" w:fill="CCECFF"/>
            <w:tcMar>
              <w:top w:w="15" w:type="dxa"/>
              <w:left w:w="108" w:type="dxa"/>
              <w:bottom w:w="15" w:type="dxa"/>
              <w:right w:w="108" w:type="dxa"/>
            </w:tcMar>
            <w:vAlign w:val="center"/>
            <w:hideMark/>
          </w:tcPr>
          <w:p w14:paraId="4EB0148E" w14:textId="77777777" w:rsidR="00737E25" w:rsidRDefault="00737E25">
            <w:pPr>
              <w:jc w:val="center"/>
              <w:rPr>
                <w:rFonts w:eastAsiaTheme="minorHAnsi" w:cs="Calibri"/>
                <w:b/>
                <w:bCs/>
                <w:color w:val="000000"/>
              </w:rPr>
            </w:pPr>
            <w:r>
              <w:rPr>
                <w:b/>
                <w:bCs/>
                <w:color w:val="000000"/>
              </w:rPr>
              <w:t>Invoice Schedule</w:t>
            </w:r>
          </w:p>
        </w:tc>
        <w:tc>
          <w:tcPr>
            <w:tcW w:w="2624" w:type="dxa"/>
            <w:tcBorders>
              <w:left w:val="single" w:sz="4" w:space="0" w:color="auto"/>
            </w:tcBorders>
            <w:noWrap/>
            <w:tcMar>
              <w:top w:w="15" w:type="dxa"/>
              <w:left w:w="108" w:type="dxa"/>
              <w:bottom w:w="15" w:type="dxa"/>
              <w:right w:w="108" w:type="dxa"/>
            </w:tcMar>
            <w:vAlign w:val="bottom"/>
            <w:hideMark/>
          </w:tcPr>
          <w:p w14:paraId="541179F4" w14:textId="77777777" w:rsidR="00737E25" w:rsidRDefault="00737E25">
            <w:pPr>
              <w:rPr>
                <w:b/>
                <w:bCs/>
                <w:color w:val="000000"/>
              </w:rPr>
            </w:pPr>
          </w:p>
        </w:tc>
      </w:tr>
      <w:tr w:rsidR="00737E25" w14:paraId="769D7ACA" w14:textId="77777777" w:rsidTr="00737E25">
        <w:trPr>
          <w:trHeight w:val="49"/>
        </w:trPr>
        <w:tc>
          <w:tcPr>
            <w:tcW w:w="9498" w:type="dxa"/>
            <w:gridSpan w:val="4"/>
            <w:tcBorders>
              <w:top w:val="single" w:sz="4" w:space="0" w:color="auto"/>
              <w:left w:val="single" w:sz="8" w:space="0" w:color="auto"/>
              <w:right w:val="nil"/>
            </w:tcBorders>
            <w:shd w:val="clear" w:color="auto" w:fill="CCECFF"/>
            <w:tcMar>
              <w:top w:w="15" w:type="dxa"/>
              <w:left w:w="108" w:type="dxa"/>
              <w:bottom w:w="15" w:type="dxa"/>
              <w:right w:w="108" w:type="dxa"/>
            </w:tcMar>
            <w:vAlign w:val="center"/>
            <w:hideMark/>
          </w:tcPr>
          <w:p w14:paraId="040EFE80" w14:textId="77777777" w:rsidR="00737E25" w:rsidRDefault="00737E25">
            <w:pPr>
              <w:rPr>
                <w:rFonts w:ascii="Times New Roman" w:eastAsia="Times New Roman" w:hAnsi="Times New Roman"/>
                <w:sz w:val="20"/>
                <w:szCs w:val="20"/>
              </w:rPr>
            </w:pPr>
          </w:p>
        </w:tc>
        <w:tc>
          <w:tcPr>
            <w:tcW w:w="2624" w:type="dxa"/>
            <w:noWrap/>
            <w:tcMar>
              <w:top w:w="15" w:type="dxa"/>
              <w:left w:w="108" w:type="dxa"/>
              <w:bottom w:w="15" w:type="dxa"/>
              <w:right w:w="108" w:type="dxa"/>
            </w:tcMar>
            <w:vAlign w:val="bottom"/>
            <w:hideMark/>
          </w:tcPr>
          <w:p w14:paraId="4E463649" w14:textId="77777777" w:rsidR="00737E25" w:rsidRDefault="00737E25">
            <w:pPr>
              <w:rPr>
                <w:rFonts w:ascii="Times New Roman" w:eastAsia="Times New Roman" w:hAnsi="Times New Roman"/>
                <w:sz w:val="20"/>
                <w:szCs w:val="20"/>
              </w:rPr>
            </w:pPr>
          </w:p>
        </w:tc>
      </w:tr>
      <w:tr w:rsidR="00737E25" w14:paraId="73B99F39" w14:textId="77777777" w:rsidTr="00737E25">
        <w:trPr>
          <w:trHeight w:val="315"/>
        </w:trPr>
        <w:tc>
          <w:tcPr>
            <w:tcW w:w="568" w:type="dxa"/>
            <w:tcBorders>
              <w:top w:val="nil"/>
              <w:left w:val="single" w:sz="8" w:space="0" w:color="auto"/>
              <w:bottom w:val="nil"/>
              <w:right w:val="single" w:sz="8" w:space="0" w:color="auto"/>
            </w:tcBorders>
            <w:shd w:val="clear" w:color="auto" w:fill="CCECFF"/>
            <w:tcMar>
              <w:top w:w="15" w:type="dxa"/>
              <w:left w:w="108" w:type="dxa"/>
              <w:bottom w:w="15" w:type="dxa"/>
              <w:right w:w="108" w:type="dxa"/>
            </w:tcMar>
            <w:vAlign w:val="center"/>
            <w:hideMark/>
          </w:tcPr>
          <w:p w14:paraId="127C8348" w14:textId="77777777" w:rsidR="00737E25" w:rsidRDefault="00737E25">
            <w:pPr>
              <w:jc w:val="center"/>
              <w:rPr>
                <w:rFonts w:eastAsiaTheme="minorHAnsi" w:cs="Calibri"/>
                <w:b/>
                <w:bCs/>
                <w:color w:val="000000"/>
              </w:rPr>
            </w:pPr>
            <w:r>
              <w:rPr>
                <w:b/>
                <w:bCs/>
                <w:color w:val="000000"/>
              </w:rPr>
              <w:t>Approximate</w:t>
            </w:r>
          </w:p>
        </w:tc>
        <w:tc>
          <w:tcPr>
            <w:tcW w:w="957" w:type="dxa"/>
            <w:vMerge w:val="restart"/>
            <w:tcBorders>
              <w:top w:val="nil"/>
              <w:left w:val="nil"/>
              <w:bottom w:val="nil"/>
              <w:right w:val="single" w:sz="8" w:space="0" w:color="auto"/>
            </w:tcBorders>
            <w:shd w:val="clear" w:color="auto" w:fill="CCECFF"/>
            <w:tcMar>
              <w:top w:w="15" w:type="dxa"/>
              <w:left w:w="108" w:type="dxa"/>
              <w:bottom w:w="15" w:type="dxa"/>
              <w:right w:w="108" w:type="dxa"/>
            </w:tcMar>
            <w:vAlign w:val="center"/>
            <w:hideMark/>
          </w:tcPr>
          <w:p w14:paraId="4DC52A36" w14:textId="77777777" w:rsidR="00737E25" w:rsidRDefault="00737E25">
            <w:pPr>
              <w:jc w:val="center"/>
              <w:rPr>
                <w:b/>
                <w:bCs/>
                <w:color w:val="000000"/>
              </w:rPr>
            </w:pPr>
            <w:r>
              <w:rPr>
                <w:b/>
                <w:bCs/>
                <w:color w:val="000000"/>
              </w:rPr>
              <w:t>%</w:t>
            </w:r>
          </w:p>
        </w:tc>
        <w:tc>
          <w:tcPr>
            <w:tcW w:w="2728" w:type="dxa"/>
            <w:vMerge w:val="restart"/>
            <w:tcBorders>
              <w:top w:val="nil"/>
              <w:left w:val="nil"/>
              <w:bottom w:val="nil"/>
              <w:right w:val="single" w:sz="8" w:space="0" w:color="auto"/>
            </w:tcBorders>
            <w:shd w:val="clear" w:color="auto" w:fill="CCECFF"/>
            <w:tcMar>
              <w:top w:w="15" w:type="dxa"/>
              <w:left w:w="108" w:type="dxa"/>
              <w:bottom w:w="15" w:type="dxa"/>
              <w:right w:w="108" w:type="dxa"/>
            </w:tcMar>
            <w:vAlign w:val="center"/>
            <w:hideMark/>
          </w:tcPr>
          <w:p w14:paraId="1FF13748" w14:textId="77777777" w:rsidR="00737E25" w:rsidRDefault="00737E25">
            <w:pPr>
              <w:jc w:val="center"/>
              <w:rPr>
                <w:b/>
                <w:bCs/>
                <w:color w:val="000000"/>
              </w:rPr>
            </w:pPr>
            <w:r>
              <w:rPr>
                <w:b/>
                <w:bCs/>
                <w:color w:val="000000"/>
              </w:rPr>
              <w:t>Amount to be invoiced</w:t>
            </w:r>
          </w:p>
        </w:tc>
        <w:tc>
          <w:tcPr>
            <w:tcW w:w="5245" w:type="dxa"/>
            <w:vMerge w:val="restart"/>
            <w:tcBorders>
              <w:top w:val="nil"/>
              <w:left w:val="nil"/>
              <w:bottom w:val="nil"/>
              <w:right w:val="single" w:sz="8" w:space="0" w:color="auto"/>
            </w:tcBorders>
            <w:shd w:val="clear" w:color="auto" w:fill="CCECFF"/>
            <w:tcMar>
              <w:top w:w="15" w:type="dxa"/>
              <w:left w:w="108" w:type="dxa"/>
              <w:bottom w:w="15" w:type="dxa"/>
              <w:right w:w="108" w:type="dxa"/>
            </w:tcMar>
            <w:vAlign w:val="center"/>
            <w:hideMark/>
          </w:tcPr>
          <w:p w14:paraId="03E27A96" w14:textId="77777777" w:rsidR="00737E25" w:rsidRDefault="00737E25">
            <w:pPr>
              <w:jc w:val="center"/>
              <w:rPr>
                <w:b/>
                <w:bCs/>
                <w:color w:val="000000"/>
              </w:rPr>
            </w:pPr>
            <w:r>
              <w:rPr>
                <w:b/>
                <w:bCs/>
                <w:color w:val="000000"/>
              </w:rPr>
              <w:t xml:space="preserve">Milestones </w:t>
            </w:r>
          </w:p>
        </w:tc>
        <w:tc>
          <w:tcPr>
            <w:tcW w:w="2624" w:type="dxa"/>
            <w:noWrap/>
            <w:tcMar>
              <w:top w:w="15" w:type="dxa"/>
              <w:left w:w="108" w:type="dxa"/>
              <w:bottom w:w="15" w:type="dxa"/>
              <w:right w:w="108" w:type="dxa"/>
            </w:tcMar>
            <w:vAlign w:val="bottom"/>
            <w:hideMark/>
          </w:tcPr>
          <w:p w14:paraId="22856D2A" w14:textId="77777777" w:rsidR="00737E25" w:rsidRDefault="00737E25">
            <w:pPr>
              <w:rPr>
                <w:b/>
                <w:bCs/>
                <w:color w:val="000000"/>
              </w:rPr>
            </w:pPr>
          </w:p>
        </w:tc>
      </w:tr>
      <w:tr w:rsidR="00737E25" w14:paraId="0A4457CB" w14:textId="77777777" w:rsidTr="00737E25">
        <w:trPr>
          <w:trHeight w:val="555"/>
        </w:trPr>
        <w:tc>
          <w:tcPr>
            <w:tcW w:w="568" w:type="dxa"/>
            <w:tcBorders>
              <w:top w:val="nil"/>
              <w:left w:val="single" w:sz="8" w:space="0" w:color="auto"/>
              <w:bottom w:val="single" w:sz="4" w:space="0" w:color="auto"/>
              <w:right w:val="single" w:sz="8" w:space="0" w:color="auto"/>
            </w:tcBorders>
            <w:shd w:val="clear" w:color="auto" w:fill="CCECFF"/>
            <w:tcMar>
              <w:top w:w="15" w:type="dxa"/>
              <w:left w:w="108" w:type="dxa"/>
              <w:bottom w:w="15" w:type="dxa"/>
              <w:right w:w="108" w:type="dxa"/>
            </w:tcMar>
            <w:vAlign w:val="center"/>
            <w:hideMark/>
          </w:tcPr>
          <w:p w14:paraId="331E4C0A" w14:textId="77777777" w:rsidR="00737E25" w:rsidRDefault="00737E25">
            <w:pPr>
              <w:jc w:val="center"/>
              <w:rPr>
                <w:rFonts w:eastAsiaTheme="minorHAnsi" w:cs="Calibri"/>
                <w:b/>
                <w:bCs/>
                <w:color w:val="000000"/>
              </w:rPr>
            </w:pPr>
            <w:r>
              <w:rPr>
                <w:b/>
                <w:bCs/>
                <w:color w:val="000000"/>
              </w:rPr>
              <w:t>Date</w:t>
            </w:r>
          </w:p>
        </w:tc>
        <w:tc>
          <w:tcPr>
            <w:tcW w:w="957" w:type="dxa"/>
            <w:vMerge/>
            <w:tcBorders>
              <w:top w:val="nil"/>
              <w:left w:val="nil"/>
              <w:bottom w:val="single" w:sz="4" w:space="0" w:color="auto"/>
              <w:right w:val="single" w:sz="8" w:space="0" w:color="auto"/>
            </w:tcBorders>
            <w:vAlign w:val="center"/>
            <w:hideMark/>
          </w:tcPr>
          <w:p w14:paraId="2C57D8B3" w14:textId="77777777" w:rsidR="00737E25" w:rsidRDefault="00737E25">
            <w:pPr>
              <w:rPr>
                <w:rFonts w:eastAsiaTheme="minorHAnsi" w:cs="Calibri"/>
                <w:b/>
                <w:bCs/>
                <w:color w:val="000000"/>
              </w:rPr>
            </w:pPr>
          </w:p>
        </w:tc>
        <w:tc>
          <w:tcPr>
            <w:tcW w:w="2728" w:type="dxa"/>
            <w:vMerge/>
            <w:tcBorders>
              <w:top w:val="nil"/>
              <w:left w:val="nil"/>
              <w:bottom w:val="single" w:sz="4" w:space="0" w:color="auto"/>
              <w:right w:val="single" w:sz="8" w:space="0" w:color="auto"/>
            </w:tcBorders>
            <w:vAlign w:val="center"/>
            <w:hideMark/>
          </w:tcPr>
          <w:p w14:paraId="4121264A" w14:textId="77777777" w:rsidR="00737E25" w:rsidRDefault="00737E25">
            <w:pPr>
              <w:rPr>
                <w:rFonts w:eastAsiaTheme="minorHAnsi" w:cs="Calibri"/>
                <w:b/>
                <w:bCs/>
                <w:color w:val="000000"/>
              </w:rPr>
            </w:pPr>
          </w:p>
        </w:tc>
        <w:tc>
          <w:tcPr>
            <w:tcW w:w="5245" w:type="dxa"/>
            <w:vMerge/>
            <w:tcBorders>
              <w:top w:val="nil"/>
              <w:left w:val="nil"/>
              <w:bottom w:val="single" w:sz="4" w:space="0" w:color="auto"/>
              <w:right w:val="single" w:sz="8" w:space="0" w:color="auto"/>
            </w:tcBorders>
            <w:vAlign w:val="center"/>
            <w:hideMark/>
          </w:tcPr>
          <w:p w14:paraId="2FC6C7DD" w14:textId="77777777" w:rsidR="00737E25" w:rsidRDefault="00737E25">
            <w:pPr>
              <w:rPr>
                <w:rFonts w:eastAsiaTheme="minorHAnsi" w:cs="Calibri"/>
                <w:b/>
                <w:bCs/>
                <w:color w:val="000000"/>
              </w:rPr>
            </w:pPr>
          </w:p>
        </w:tc>
        <w:tc>
          <w:tcPr>
            <w:tcW w:w="2624" w:type="dxa"/>
            <w:noWrap/>
            <w:tcMar>
              <w:top w:w="15" w:type="dxa"/>
              <w:left w:w="108" w:type="dxa"/>
              <w:bottom w:w="15" w:type="dxa"/>
              <w:right w:w="108" w:type="dxa"/>
            </w:tcMar>
            <w:vAlign w:val="bottom"/>
            <w:hideMark/>
          </w:tcPr>
          <w:p w14:paraId="77EE4119" w14:textId="77777777" w:rsidR="00737E25" w:rsidRDefault="00737E25">
            <w:pPr>
              <w:rPr>
                <w:b/>
                <w:bCs/>
                <w:color w:val="000000"/>
              </w:rPr>
            </w:pPr>
          </w:p>
        </w:tc>
      </w:tr>
      <w:tr w:rsidR="00737E25" w14:paraId="4B8A357E" w14:textId="77777777" w:rsidTr="00737E25">
        <w:trPr>
          <w:trHeight w:val="900"/>
        </w:trPr>
        <w:tc>
          <w:tcPr>
            <w:tcW w:w="568" w:type="dxa"/>
            <w:tcBorders>
              <w:top w:val="single" w:sz="4" w:space="0" w:color="auto"/>
              <w:left w:val="single" w:sz="8" w:space="0" w:color="auto"/>
              <w:bottom w:val="single" w:sz="8" w:space="0" w:color="auto"/>
              <w:right w:val="single" w:sz="8" w:space="0" w:color="auto"/>
            </w:tcBorders>
            <w:shd w:val="clear" w:color="auto" w:fill="FFFFCC"/>
            <w:tcMar>
              <w:top w:w="15" w:type="dxa"/>
              <w:left w:w="108" w:type="dxa"/>
              <w:bottom w:w="15" w:type="dxa"/>
              <w:right w:w="108" w:type="dxa"/>
            </w:tcMar>
            <w:vAlign w:val="center"/>
            <w:hideMark/>
          </w:tcPr>
          <w:p w14:paraId="7AE8B606" w14:textId="77777777" w:rsidR="00737E25" w:rsidRDefault="00737E25">
            <w:pPr>
              <w:rPr>
                <w:rFonts w:eastAsiaTheme="minorHAnsi" w:cs="Calibri"/>
                <w:color w:val="000000"/>
              </w:rPr>
            </w:pPr>
            <w:r>
              <w:rPr>
                <w:color w:val="000000"/>
              </w:rPr>
              <w:t>1/5/2023</w:t>
            </w:r>
          </w:p>
        </w:tc>
        <w:tc>
          <w:tcPr>
            <w:tcW w:w="957" w:type="dxa"/>
            <w:tcBorders>
              <w:top w:val="single" w:sz="4" w:space="0" w:color="auto"/>
              <w:left w:val="nil"/>
              <w:bottom w:val="single" w:sz="8" w:space="0" w:color="auto"/>
              <w:right w:val="single" w:sz="8" w:space="0" w:color="auto"/>
            </w:tcBorders>
            <w:shd w:val="clear" w:color="auto" w:fill="FFFFCC"/>
            <w:tcMar>
              <w:top w:w="15" w:type="dxa"/>
              <w:left w:w="108" w:type="dxa"/>
              <w:bottom w:w="15" w:type="dxa"/>
              <w:right w:w="108" w:type="dxa"/>
            </w:tcMar>
            <w:vAlign w:val="center"/>
            <w:hideMark/>
          </w:tcPr>
          <w:p w14:paraId="4C9BF59F" w14:textId="77777777" w:rsidR="00737E25" w:rsidRDefault="00737E25">
            <w:pPr>
              <w:jc w:val="right"/>
              <w:rPr>
                <w:color w:val="000000"/>
              </w:rPr>
            </w:pPr>
            <w:r>
              <w:rPr>
                <w:color w:val="000000"/>
              </w:rPr>
              <w:t>10.15%</w:t>
            </w:r>
          </w:p>
        </w:tc>
        <w:tc>
          <w:tcPr>
            <w:tcW w:w="2728" w:type="dxa"/>
            <w:tcBorders>
              <w:top w:val="single" w:sz="4" w:space="0" w:color="auto"/>
              <w:left w:val="nil"/>
              <w:bottom w:val="single" w:sz="8" w:space="0" w:color="auto"/>
              <w:right w:val="single" w:sz="8" w:space="0" w:color="auto"/>
            </w:tcBorders>
            <w:shd w:val="clear" w:color="auto" w:fill="FFFFCC"/>
            <w:tcMar>
              <w:top w:w="15" w:type="dxa"/>
              <w:left w:w="108" w:type="dxa"/>
              <w:bottom w:w="15" w:type="dxa"/>
              <w:right w:w="108" w:type="dxa"/>
            </w:tcMar>
            <w:vAlign w:val="center"/>
            <w:hideMark/>
          </w:tcPr>
          <w:p w14:paraId="162AAEE7" w14:textId="6395286E" w:rsidR="00737E25" w:rsidRDefault="004D0B50">
            <w:pPr>
              <w:rPr>
                <w:color w:val="000000"/>
              </w:rPr>
            </w:pPr>
            <w:r w:rsidRPr="004D0B50">
              <w:rPr>
                <w:color w:val="000000"/>
                <w:highlight w:val="black"/>
              </w:rPr>
              <w:t>XXXXXXX</w:t>
            </w:r>
            <w:r w:rsidR="00737E25">
              <w:rPr>
                <w:color w:val="000000"/>
              </w:rPr>
              <w:t xml:space="preserve"> + VAT</w:t>
            </w:r>
          </w:p>
        </w:tc>
        <w:tc>
          <w:tcPr>
            <w:tcW w:w="5245" w:type="dxa"/>
            <w:tcBorders>
              <w:top w:val="single" w:sz="4" w:space="0" w:color="auto"/>
              <w:left w:val="nil"/>
              <w:bottom w:val="single" w:sz="8" w:space="0" w:color="auto"/>
              <w:right w:val="single" w:sz="8" w:space="0" w:color="auto"/>
            </w:tcBorders>
            <w:shd w:val="clear" w:color="auto" w:fill="FFFFCC"/>
            <w:tcMar>
              <w:top w:w="15" w:type="dxa"/>
              <w:left w:w="108" w:type="dxa"/>
              <w:bottom w:w="15" w:type="dxa"/>
              <w:right w:w="108" w:type="dxa"/>
            </w:tcMar>
            <w:vAlign w:val="center"/>
            <w:hideMark/>
          </w:tcPr>
          <w:p w14:paraId="7E849B19" w14:textId="77777777" w:rsidR="00737E25" w:rsidRDefault="00737E25">
            <w:pPr>
              <w:rPr>
                <w:color w:val="000000"/>
              </w:rPr>
            </w:pPr>
            <w:r>
              <w:rPr>
                <w:color w:val="000000"/>
              </w:rPr>
              <w:t xml:space="preserve">Milestone 1: Following set-up meeting, questionnaire development (inc. cognitive testing).   </w:t>
            </w:r>
          </w:p>
        </w:tc>
        <w:tc>
          <w:tcPr>
            <w:tcW w:w="2624" w:type="dxa"/>
            <w:noWrap/>
            <w:tcMar>
              <w:top w:w="15" w:type="dxa"/>
              <w:left w:w="108" w:type="dxa"/>
              <w:bottom w:w="15" w:type="dxa"/>
              <w:right w:w="108" w:type="dxa"/>
            </w:tcMar>
            <w:vAlign w:val="bottom"/>
            <w:hideMark/>
          </w:tcPr>
          <w:p w14:paraId="403EFD5A" w14:textId="77777777" w:rsidR="00737E25" w:rsidRDefault="00737E25">
            <w:pPr>
              <w:rPr>
                <w:color w:val="000000"/>
              </w:rPr>
            </w:pPr>
          </w:p>
        </w:tc>
      </w:tr>
      <w:tr w:rsidR="00737E25" w14:paraId="2142F7EE" w14:textId="77777777" w:rsidTr="00737E25">
        <w:trPr>
          <w:trHeight w:val="600"/>
        </w:trPr>
        <w:tc>
          <w:tcPr>
            <w:tcW w:w="568" w:type="dxa"/>
            <w:tcBorders>
              <w:top w:val="nil"/>
              <w:left w:val="single" w:sz="8" w:space="0" w:color="auto"/>
              <w:bottom w:val="single" w:sz="8" w:space="0" w:color="auto"/>
              <w:right w:val="single" w:sz="8" w:space="0" w:color="auto"/>
            </w:tcBorders>
            <w:shd w:val="clear" w:color="auto" w:fill="FFFFCC"/>
            <w:tcMar>
              <w:top w:w="15" w:type="dxa"/>
              <w:left w:w="108" w:type="dxa"/>
              <w:bottom w:w="15" w:type="dxa"/>
              <w:right w:w="108" w:type="dxa"/>
            </w:tcMar>
            <w:vAlign w:val="center"/>
            <w:hideMark/>
          </w:tcPr>
          <w:p w14:paraId="10330DC6" w14:textId="77777777" w:rsidR="00737E25" w:rsidRDefault="00737E25">
            <w:pPr>
              <w:rPr>
                <w:rFonts w:eastAsiaTheme="minorHAnsi" w:cs="Calibri"/>
                <w:color w:val="000000"/>
              </w:rPr>
            </w:pPr>
            <w:r>
              <w:rPr>
                <w:color w:val="000000"/>
              </w:rPr>
              <w:t>26/6/2023</w:t>
            </w:r>
          </w:p>
        </w:tc>
        <w:tc>
          <w:tcPr>
            <w:tcW w:w="957" w:type="dxa"/>
            <w:tcBorders>
              <w:top w:val="nil"/>
              <w:left w:val="nil"/>
              <w:bottom w:val="single" w:sz="8" w:space="0" w:color="auto"/>
              <w:right w:val="single" w:sz="8" w:space="0" w:color="auto"/>
            </w:tcBorders>
            <w:shd w:val="clear" w:color="auto" w:fill="FFFFCC"/>
            <w:tcMar>
              <w:top w:w="15" w:type="dxa"/>
              <w:left w:w="108" w:type="dxa"/>
              <w:bottom w:w="15" w:type="dxa"/>
              <w:right w:w="108" w:type="dxa"/>
            </w:tcMar>
            <w:vAlign w:val="center"/>
            <w:hideMark/>
          </w:tcPr>
          <w:p w14:paraId="11A42718" w14:textId="77777777" w:rsidR="00737E25" w:rsidRDefault="00737E25">
            <w:pPr>
              <w:jc w:val="right"/>
              <w:rPr>
                <w:color w:val="000000"/>
              </w:rPr>
            </w:pPr>
            <w:r>
              <w:rPr>
                <w:color w:val="000000"/>
              </w:rPr>
              <w:t>32.71%</w:t>
            </w:r>
          </w:p>
        </w:tc>
        <w:tc>
          <w:tcPr>
            <w:tcW w:w="2728" w:type="dxa"/>
            <w:tcBorders>
              <w:top w:val="nil"/>
              <w:left w:val="nil"/>
              <w:bottom w:val="single" w:sz="8" w:space="0" w:color="auto"/>
              <w:right w:val="single" w:sz="8" w:space="0" w:color="auto"/>
            </w:tcBorders>
            <w:shd w:val="clear" w:color="auto" w:fill="FFFFCC"/>
            <w:tcMar>
              <w:top w:w="15" w:type="dxa"/>
              <w:left w:w="108" w:type="dxa"/>
              <w:bottom w:w="15" w:type="dxa"/>
              <w:right w:w="108" w:type="dxa"/>
            </w:tcMar>
            <w:vAlign w:val="center"/>
            <w:hideMark/>
          </w:tcPr>
          <w:p w14:paraId="617C861A" w14:textId="65BB2A2A" w:rsidR="00737E25" w:rsidRDefault="004D0B50">
            <w:pPr>
              <w:rPr>
                <w:color w:val="000000"/>
              </w:rPr>
            </w:pPr>
            <w:r w:rsidRPr="004D0B50">
              <w:rPr>
                <w:color w:val="000000"/>
                <w:highlight w:val="black"/>
              </w:rPr>
              <w:t>XXXXXXX</w:t>
            </w:r>
            <w:r>
              <w:rPr>
                <w:color w:val="000000"/>
              </w:rPr>
              <w:t xml:space="preserve"> </w:t>
            </w:r>
            <w:r w:rsidR="00737E25">
              <w:rPr>
                <w:color w:val="000000"/>
              </w:rPr>
              <w:t>+ VAT</w:t>
            </w:r>
          </w:p>
        </w:tc>
        <w:tc>
          <w:tcPr>
            <w:tcW w:w="5245" w:type="dxa"/>
            <w:tcBorders>
              <w:top w:val="nil"/>
              <w:left w:val="nil"/>
              <w:bottom w:val="single" w:sz="8" w:space="0" w:color="auto"/>
              <w:right w:val="single" w:sz="8" w:space="0" w:color="auto"/>
            </w:tcBorders>
            <w:shd w:val="clear" w:color="auto" w:fill="FFFFCC"/>
            <w:tcMar>
              <w:top w:w="15" w:type="dxa"/>
              <w:left w:w="108" w:type="dxa"/>
              <w:bottom w:w="15" w:type="dxa"/>
              <w:right w:w="108" w:type="dxa"/>
            </w:tcMar>
            <w:vAlign w:val="center"/>
            <w:hideMark/>
          </w:tcPr>
          <w:p w14:paraId="0131911B" w14:textId="77777777" w:rsidR="00737E25" w:rsidRDefault="00737E25">
            <w:pPr>
              <w:rPr>
                <w:color w:val="000000"/>
              </w:rPr>
            </w:pPr>
            <w:r>
              <w:rPr>
                <w:color w:val="000000"/>
              </w:rPr>
              <w:t>Milestone 2: Completion of fieldwork – minimum of 45 interviews with ITSA customers</w:t>
            </w:r>
          </w:p>
        </w:tc>
        <w:tc>
          <w:tcPr>
            <w:tcW w:w="2624" w:type="dxa"/>
            <w:noWrap/>
            <w:tcMar>
              <w:top w:w="15" w:type="dxa"/>
              <w:left w:w="108" w:type="dxa"/>
              <w:bottom w:w="15" w:type="dxa"/>
              <w:right w:w="108" w:type="dxa"/>
            </w:tcMar>
            <w:vAlign w:val="bottom"/>
            <w:hideMark/>
          </w:tcPr>
          <w:p w14:paraId="65985D5F" w14:textId="77777777" w:rsidR="00737E25" w:rsidRDefault="00737E25">
            <w:pPr>
              <w:rPr>
                <w:color w:val="000000"/>
              </w:rPr>
            </w:pPr>
          </w:p>
        </w:tc>
      </w:tr>
      <w:tr w:rsidR="00737E25" w14:paraId="7A4A2761" w14:textId="77777777" w:rsidTr="00737E25">
        <w:trPr>
          <w:trHeight w:val="900"/>
        </w:trPr>
        <w:tc>
          <w:tcPr>
            <w:tcW w:w="568" w:type="dxa"/>
            <w:tcBorders>
              <w:top w:val="nil"/>
              <w:left w:val="single" w:sz="8" w:space="0" w:color="auto"/>
              <w:bottom w:val="single" w:sz="8" w:space="0" w:color="auto"/>
              <w:right w:val="single" w:sz="8" w:space="0" w:color="auto"/>
            </w:tcBorders>
            <w:shd w:val="clear" w:color="auto" w:fill="FFFFCC"/>
            <w:tcMar>
              <w:top w:w="15" w:type="dxa"/>
              <w:left w:w="108" w:type="dxa"/>
              <w:bottom w:w="15" w:type="dxa"/>
              <w:right w:w="108" w:type="dxa"/>
            </w:tcMar>
            <w:vAlign w:val="center"/>
            <w:hideMark/>
          </w:tcPr>
          <w:p w14:paraId="212E326A" w14:textId="77777777" w:rsidR="00737E25" w:rsidRDefault="00737E25">
            <w:pPr>
              <w:rPr>
                <w:rFonts w:eastAsiaTheme="minorHAnsi" w:cs="Calibri"/>
                <w:color w:val="000000"/>
              </w:rPr>
            </w:pPr>
            <w:r>
              <w:rPr>
                <w:color w:val="000000"/>
              </w:rPr>
              <w:t>11/7/2023</w:t>
            </w:r>
          </w:p>
        </w:tc>
        <w:tc>
          <w:tcPr>
            <w:tcW w:w="957" w:type="dxa"/>
            <w:tcBorders>
              <w:top w:val="nil"/>
              <w:left w:val="nil"/>
              <w:bottom w:val="single" w:sz="8" w:space="0" w:color="auto"/>
              <w:right w:val="single" w:sz="8" w:space="0" w:color="auto"/>
            </w:tcBorders>
            <w:shd w:val="clear" w:color="auto" w:fill="FFFFCC"/>
            <w:tcMar>
              <w:top w:w="15" w:type="dxa"/>
              <w:left w:w="108" w:type="dxa"/>
              <w:bottom w:w="15" w:type="dxa"/>
              <w:right w:w="108" w:type="dxa"/>
            </w:tcMar>
            <w:vAlign w:val="center"/>
            <w:hideMark/>
          </w:tcPr>
          <w:p w14:paraId="0450D4E4" w14:textId="77777777" w:rsidR="00737E25" w:rsidRDefault="00737E25">
            <w:pPr>
              <w:jc w:val="right"/>
              <w:rPr>
                <w:color w:val="000000"/>
              </w:rPr>
            </w:pPr>
            <w:r>
              <w:rPr>
                <w:color w:val="000000"/>
              </w:rPr>
              <w:t>32.75%</w:t>
            </w:r>
          </w:p>
        </w:tc>
        <w:tc>
          <w:tcPr>
            <w:tcW w:w="2728" w:type="dxa"/>
            <w:tcBorders>
              <w:top w:val="nil"/>
              <w:left w:val="nil"/>
              <w:bottom w:val="single" w:sz="8" w:space="0" w:color="auto"/>
              <w:right w:val="single" w:sz="8" w:space="0" w:color="auto"/>
            </w:tcBorders>
            <w:shd w:val="clear" w:color="auto" w:fill="FFFFCC"/>
            <w:tcMar>
              <w:top w:w="15" w:type="dxa"/>
              <w:left w:w="108" w:type="dxa"/>
              <w:bottom w:w="15" w:type="dxa"/>
              <w:right w:w="108" w:type="dxa"/>
            </w:tcMar>
            <w:vAlign w:val="center"/>
            <w:hideMark/>
          </w:tcPr>
          <w:p w14:paraId="2C03F423" w14:textId="2E44E710" w:rsidR="00737E25" w:rsidRDefault="004D0B50">
            <w:pPr>
              <w:rPr>
                <w:color w:val="000000"/>
              </w:rPr>
            </w:pPr>
            <w:r w:rsidRPr="004D0B50">
              <w:rPr>
                <w:color w:val="000000"/>
                <w:highlight w:val="black"/>
              </w:rPr>
              <w:t>XXXXXXX</w:t>
            </w:r>
            <w:r>
              <w:rPr>
                <w:color w:val="000000"/>
              </w:rPr>
              <w:t xml:space="preserve"> </w:t>
            </w:r>
            <w:r w:rsidR="00737E25">
              <w:rPr>
                <w:color w:val="000000"/>
              </w:rPr>
              <w:t>+ VAT</w:t>
            </w:r>
          </w:p>
        </w:tc>
        <w:tc>
          <w:tcPr>
            <w:tcW w:w="5245" w:type="dxa"/>
            <w:tcBorders>
              <w:top w:val="nil"/>
              <w:left w:val="nil"/>
              <w:bottom w:val="single" w:sz="8" w:space="0" w:color="auto"/>
              <w:right w:val="single" w:sz="8" w:space="0" w:color="auto"/>
            </w:tcBorders>
            <w:shd w:val="clear" w:color="auto" w:fill="FFFFCC"/>
            <w:tcMar>
              <w:top w:w="15" w:type="dxa"/>
              <w:left w:w="108" w:type="dxa"/>
              <w:bottom w:w="15" w:type="dxa"/>
              <w:right w:w="108" w:type="dxa"/>
            </w:tcMar>
            <w:vAlign w:val="center"/>
            <w:hideMark/>
          </w:tcPr>
          <w:p w14:paraId="2EB9BD3B" w14:textId="77777777" w:rsidR="00737E25" w:rsidRDefault="00737E25">
            <w:pPr>
              <w:rPr>
                <w:color w:val="000000"/>
              </w:rPr>
            </w:pPr>
            <w:r>
              <w:rPr>
                <w:color w:val="000000"/>
              </w:rPr>
              <w:t>Milestone 3: On satisfactory completion of data analysis, emerging and full findings presentations. Sharing of analysis plan</w:t>
            </w:r>
          </w:p>
        </w:tc>
        <w:tc>
          <w:tcPr>
            <w:tcW w:w="2624" w:type="dxa"/>
            <w:noWrap/>
            <w:tcMar>
              <w:top w:w="15" w:type="dxa"/>
              <w:left w:w="108" w:type="dxa"/>
              <w:bottom w:w="15" w:type="dxa"/>
              <w:right w:w="108" w:type="dxa"/>
            </w:tcMar>
            <w:vAlign w:val="bottom"/>
            <w:hideMark/>
          </w:tcPr>
          <w:p w14:paraId="269D4419" w14:textId="77777777" w:rsidR="00737E25" w:rsidRDefault="00737E25">
            <w:pPr>
              <w:rPr>
                <w:color w:val="000000"/>
              </w:rPr>
            </w:pPr>
          </w:p>
        </w:tc>
      </w:tr>
      <w:tr w:rsidR="00737E25" w14:paraId="29351548" w14:textId="77777777" w:rsidTr="00737E25">
        <w:trPr>
          <w:trHeight w:val="600"/>
        </w:trPr>
        <w:tc>
          <w:tcPr>
            <w:tcW w:w="568" w:type="dxa"/>
            <w:tcBorders>
              <w:top w:val="nil"/>
              <w:left w:val="single" w:sz="8" w:space="0" w:color="auto"/>
              <w:bottom w:val="single" w:sz="8" w:space="0" w:color="auto"/>
              <w:right w:val="single" w:sz="8" w:space="0" w:color="auto"/>
            </w:tcBorders>
            <w:shd w:val="clear" w:color="auto" w:fill="FFFFCC"/>
            <w:tcMar>
              <w:top w:w="15" w:type="dxa"/>
              <w:left w:w="108" w:type="dxa"/>
              <w:bottom w:w="15" w:type="dxa"/>
              <w:right w:w="108" w:type="dxa"/>
            </w:tcMar>
            <w:vAlign w:val="center"/>
            <w:hideMark/>
          </w:tcPr>
          <w:p w14:paraId="09D5AC34" w14:textId="77777777" w:rsidR="00737E25" w:rsidRDefault="00737E25">
            <w:pPr>
              <w:rPr>
                <w:rFonts w:eastAsiaTheme="minorHAnsi" w:cs="Calibri"/>
                <w:color w:val="000000"/>
              </w:rPr>
            </w:pPr>
            <w:r>
              <w:rPr>
                <w:color w:val="000000"/>
              </w:rPr>
              <w:t>14/8/2023</w:t>
            </w:r>
          </w:p>
        </w:tc>
        <w:tc>
          <w:tcPr>
            <w:tcW w:w="957" w:type="dxa"/>
            <w:tcBorders>
              <w:top w:val="nil"/>
              <w:left w:val="nil"/>
              <w:bottom w:val="single" w:sz="8" w:space="0" w:color="auto"/>
              <w:right w:val="single" w:sz="8" w:space="0" w:color="auto"/>
            </w:tcBorders>
            <w:shd w:val="clear" w:color="auto" w:fill="FFFFCC"/>
            <w:tcMar>
              <w:top w:w="15" w:type="dxa"/>
              <w:left w:w="108" w:type="dxa"/>
              <w:bottom w:w="15" w:type="dxa"/>
              <w:right w:w="108" w:type="dxa"/>
            </w:tcMar>
            <w:vAlign w:val="center"/>
            <w:hideMark/>
          </w:tcPr>
          <w:p w14:paraId="653BF305" w14:textId="77777777" w:rsidR="00737E25" w:rsidRDefault="00737E25">
            <w:pPr>
              <w:jc w:val="right"/>
              <w:rPr>
                <w:color w:val="000000"/>
              </w:rPr>
            </w:pPr>
            <w:r>
              <w:rPr>
                <w:color w:val="000000"/>
              </w:rPr>
              <w:t>24.39%</w:t>
            </w:r>
          </w:p>
        </w:tc>
        <w:tc>
          <w:tcPr>
            <w:tcW w:w="2728" w:type="dxa"/>
            <w:tcBorders>
              <w:top w:val="nil"/>
              <w:left w:val="nil"/>
              <w:bottom w:val="single" w:sz="8" w:space="0" w:color="auto"/>
              <w:right w:val="single" w:sz="8" w:space="0" w:color="auto"/>
            </w:tcBorders>
            <w:shd w:val="clear" w:color="auto" w:fill="FFFFCC"/>
            <w:tcMar>
              <w:top w:w="15" w:type="dxa"/>
              <w:left w:w="108" w:type="dxa"/>
              <w:bottom w:w="15" w:type="dxa"/>
              <w:right w:w="108" w:type="dxa"/>
            </w:tcMar>
            <w:vAlign w:val="center"/>
            <w:hideMark/>
          </w:tcPr>
          <w:p w14:paraId="47E7067E" w14:textId="3D88E788" w:rsidR="00737E25" w:rsidRDefault="004D0B50">
            <w:pPr>
              <w:rPr>
                <w:color w:val="000000"/>
              </w:rPr>
            </w:pPr>
            <w:r w:rsidRPr="004D0B50">
              <w:rPr>
                <w:color w:val="000000"/>
                <w:highlight w:val="black"/>
              </w:rPr>
              <w:t>XXXXXXX</w:t>
            </w:r>
            <w:r>
              <w:rPr>
                <w:color w:val="000000"/>
              </w:rPr>
              <w:t xml:space="preserve"> </w:t>
            </w:r>
            <w:r w:rsidR="00737E25">
              <w:rPr>
                <w:color w:val="000000"/>
              </w:rPr>
              <w:t>+ VAT</w:t>
            </w:r>
          </w:p>
        </w:tc>
        <w:tc>
          <w:tcPr>
            <w:tcW w:w="5245" w:type="dxa"/>
            <w:tcBorders>
              <w:top w:val="nil"/>
              <w:left w:val="nil"/>
              <w:bottom w:val="single" w:sz="8" w:space="0" w:color="auto"/>
              <w:right w:val="single" w:sz="8" w:space="0" w:color="auto"/>
            </w:tcBorders>
            <w:shd w:val="clear" w:color="auto" w:fill="FFFFCC"/>
            <w:tcMar>
              <w:top w:w="15" w:type="dxa"/>
              <w:left w:w="108" w:type="dxa"/>
              <w:bottom w:w="15" w:type="dxa"/>
              <w:right w:w="108" w:type="dxa"/>
            </w:tcMar>
            <w:vAlign w:val="center"/>
            <w:hideMark/>
          </w:tcPr>
          <w:p w14:paraId="04F0FD66" w14:textId="77777777" w:rsidR="00737E25" w:rsidRDefault="00737E25">
            <w:pPr>
              <w:rPr>
                <w:color w:val="000000"/>
              </w:rPr>
            </w:pPr>
            <w:r>
              <w:rPr>
                <w:color w:val="000000"/>
              </w:rPr>
              <w:t>Milestone 4: On satisfactory completion of final written report to be published on GOV.UK</w:t>
            </w:r>
          </w:p>
        </w:tc>
        <w:tc>
          <w:tcPr>
            <w:tcW w:w="2624" w:type="dxa"/>
            <w:noWrap/>
            <w:tcMar>
              <w:top w:w="15" w:type="dxa"/>
              <w:left w:w="108" w:type="dxa"/>
              <w:bottom w:w="15" w:type="dxa"/>
              <w:right w:w="108" w:type="dxa"/>
            </w:tcMar>
            <w:vAlign w:val="bottom"/>
            <w:hideMark/>
          </w:tcPr>
          <w:p w14:paraId="2C35DB91" w14:textId="77777777" w:rsidR="00737E25" w:rsidRDefault="00737E25">
            <w:pPr>
              <w:rPr>
                <w:color w:val="000000"/>
              </w:rPr>
            </w:pPr>
          </w:p>
        </w:tc>
      </w:tr>
      <w:tr w:rsidR="00737E25" w14:paraId="2C5872FE" w14:textId="77777777" w:rsidTr="00737E25">
        <w:trPr>
          <w:trHeight w:val="465"/>
        </w:trPr>
        <w:tc>
          <w:tcPr>
            <w:tcW w:w="568" w:type="dxa"/>
            <w:tcBorders>
              <w:top w:val="nil"/>
              <w:left w:val="single" w:sz="8" w:space="0" w:color="auto"/>
              <w:bottom w:val="single" w:sz="8" w:space="0" w:color="auto"/>
              <w:right w:val="single" w:sz="8" w:space="0" w:color="auto"/>
            </w:tcBorders>
            <w:shd w:val="clear" w:color="auto" w:fill="FFFFCC"/>
            <w:tcMar>
              <w:top w:w="15" w:type="dxa"/>
              <w:left w:w="108" w:type="dxa"/>
              <w:bottom w:w="15" w:type="dxa"/>
              <w:right w:w="108" w:type="dxa"/>
            </w:tcMar>
            <w:vAlign w:val="center"/>
            <w:hideMark/>
          </w:tcPr>
          <w:p w14:paraId="747E2932" w14:textId="77777777" w:rsidR="00737E25" w:rsidRDefault="00737E25">
            <w:pPr>
              <w:rPr>
                <w:rFonts w:eastAsiaTheme="minorHAnsi" w:cs="Calibri"/>
                <w:color w:val="000000"/>
              </w:rPr>
            </w:pPr>
            <w:r>
              <w:rPr>
                <w:color w:val="000000"/>
              </w:rPr>
              <w:t>Total</w:t>
            </w:r>
          </w:p>
        </w:tc>
        <w:tc>
          <w:tcPr>
            <w:tcW w:w="957" w:type="dxa"/>
            <w:tcBorders>
              <w:top w:val="nil"/>
              <w:left w:val="nil"/>
              <w:bottom w:val="single" w:sz="8" w:space="0" w:color="auto"/>
              <w:right w:val="single" w:sz="8" w:space="0" w:color="auto"/>
            </w:tcBorders>
            <w:shd w:val="clear" w:color="auto" w:fill="FFFFCC"/>
            <w:tcMar>
              <w:top w:w="15" w:type="dxa"/>
              <w:left w:w="108" w:type="dxa"/>
              <w:bottom w:w="15" w:type="dxa"/>
              <w:right w:w="108" w:type="dxa"/>
            </w:tcMar>
            <w:vAlign w:val="center"/>
            <w:hideMark/>
          </w:tcPr>
          <w:p w14:paraId="26FF4C4A" w14:textId="77777777" w:rsidR="00737E25" w:rsidRDefault="00737E25">
            <w:pPr>
              <w:jc w:val="right"/>
              <w:rPr>
                <w:color w:val="000000"/>
              </w:rPr>
            </w:pPr>
            <w:r>
              <w:rPr>
                <w:color w:val="000000"/>
              </w:rPr>
              <w:t>100%</w:t>
            </w:r>
          </w:p>
        </w:tc>
        <w:tc>
          <w:tcPr>
            <w:tcW w:w="2728" w:type="dxa"/>
            <w:tcBorders>
              <w:top w:val="nil"/>
              <w:left w:val="nil"/>
              <w:bottom w:val="single" w:sz="8" w:space="0" w:color="auto"/>
              <w:right w:val="single" w:sz="8" w:space="0" w:color="auto"/>
            </w:tcBorders>
            <w:shd w:val="clear" w:color="auto" w:fill="FFFFCC"/>
            <w:tcMar>
              <w:top w:w="15" w:type="dxa"/>
              <w:left w:w="108" w:type="dxa"/>
              <w:bottom w:w="15" w:type="dxa"/>
              <w:right w:w="108" w:type="dxa"/>
            </w:tcMar>
            <w:vAlign w:val="center"/>
            <w:hideMark/>
          </w:tcPr>
          <w:p w14:paraId="2B1E86BB" w14:textId="20A2942F" w:rsidR="00737E25" w:rsidRDefault="004D0B50">
            <w:pPr>
              <w:rPr>
                <w:b/>
                <w:bCs/>
                <w:color w:val="000000"/>
              </w:rPr>
            </w:pPr>
            <w:r w:rsidRPr="004D0B50">
              <w:rPr>
                <w:color w:val="000000"/>
                <w:highlight w:val="black"/>
              </w:rPr>
              <w:t>XXXXXXX</w:t>
            </w:r>
            <w:r>
              <w:rPr>
                <w:color w:val="000000"/>
              </w:rPr>
              <w:t xml:space="preserve"> </w:t>
            </w:r>
            <w:r w:rsidR="00737E25">
              <w:rPr>
                <w:b/>
                <w:bCs/>
                <w:color w:val="000000"/>
              </w:rPr>
              <w:t>+ VAT</w:t>
            </w:r>
          </w:p>
        </w:tc>
        <w:tc>
          <w:tcPr>
            <w:tcW w:w="5245" w:type="dxa"/>
            <w:tcBorders>
              <w:top w:val="nil"/>
              <w:left w:val="nil"/>
              <w:bottom w:val="single" w:sz="8" w:space="0" w:color="auto"/>
              <w:right w:val="single" w:sz="8" w:space="0" w:color="auto"/>
            </w:tcBorders>
            <w:shd w:val="clear" w:color="auto" w:fill="FFFFCC"/>
            <w:tcMar>
              <w:top w:w="15" w:type="dxa"/>
              <w:left w:w="108" w:type="dxa"/>
              <w:bottom w:w="15" w:type="dxa"/>
              <w:right w:w="108" w:type="dxa"/>
            </w:tcMar>
            <w:vAlign w:val="center"/>
            <w:hideMark/>
          </w:tcPr>
          <w:p w14:paraId="4D237139" w14:textId="77777777" w:rsidR="00737E25" w:rsidRDefault="00737E25">
            <w:pPr>
              <w:rPr>
                <w:b/>
                <w:bCs/>
                <w:color w:val="000000"/>
              </w:rPr>
            </w:pPr>
          </w:p>
        </w:tc>
        <w:tc>
          <w:tcPr>
            <w:tcW w:w="2624" w:type="dxa"/>
            <w:noWrap/>
            <w:tcMar>
              <w:top w:w="15" w:type="dxa"/>
              <w:left w:w="108" w:type="dxa"/>
              <w:bottom w:w="15" w:type="dxa"/>
              <w:right w:w="108" w:type="dxa"/>
            </w:tcMar>
            <w:vAlign w:val="bottom"/>
            <w:hideMark/>
          </w:tcPr>
          <w:p w14:paraId="63BB87DF" w14:textId="77777777" w:rsidR="00737E25" w:rsidRDefault="00737E25">
            <w:pPr>
              <w:rPr>
                <w:rFonts w:ascii="Times New Roman" w:eastAsia="Times New Roman" w:hAnsi="Times New Roman"/>
                <w:sz w:val="20"/>
                <w:szCs w:val="20"/>
              </w:rPr>
            </w:pPr>
          </w:p>
        </w:tc>
      </w:tr>
    </w:tbl>
    <w:p w14:paraId="5116D3D2" w14:textId="77777777" w:rsidR="00FC64D8" w:rsidRDefault="00FC64D8">
      <w:pPr>
        <w:tabs>
          <w:tab w:val="left" w:pos="2257"/>
        </w:tabs>
        <w:spacing w:after="0" w:line="259" w:lineRule="auto"/>
        <w:rPr>
          <w:rFonts w:ascii="Arial" w:eastAsia="Arial" w:hAnsi="Arial" w:cs="Arial"/>
          <w:b/>
          <w:sz w:val="24"/>
          <w:szCs w:val="24"/>
        </w:rPr>
      </w:pPr>
    </w:p>
    <w:p w14:paraId="5116D3D3" w14:textId="77777777" w:rsidR="00FC64D8" w:rsidRDefault="00916670">
      <w:pPr>
        <w:tabs>
          <w:tab w:val="left" w:pos="2257"/>
        </w:tabs>
        <w:spacing w:after="0" w:line="259" w:lineRule="auto"/>
        <w:rPr>
          <w:rFonts w:ascii="Arial" w:eastAsia="Arial" w:hAnsi="Arial" w:cs="Arial"/>
          <w:sz w:val="24"/>
          <w:szCs w:val="24"/>
        </w:rPr>
      </w:pPr>
      <w:r>
        <w:rPr>
          <w:rFonts w:ascii="Arial" w:eastAsia="Arial" w:hAnsi="Arial" w:cs="Arial"/>
          <w:sz w:val="24"/>
          <w:szCs w:val="24"/>
        </w:rPr>
        <w:t xml:space="preserve">MAXIMUM LIABILITY </w:t>
      </w:r>
    </w:p>
    <w:p w14:paraId="5116D3D4" w14:textId="77777777" w:rsidR="00FC64D8" w:rsidRDefault="00916670">
      <w:pPr>
        <w:tabs>
          <w:tab w:val="left" w:pos="2257"/>
        </w:tabs>
        <w:spacing w:after="0" w:line="259" w:lineRule="auto"/>
        <w:rPr>
          <w:rFonts w:ascii="Arial" w:eastAsia="Arial" w:hAnsi="Arial" w:cs="Arial"/>
          <w:sz w:val="24"/>
          <w:szCs w:val="24"/>
        </w:rPr>
      </w:pPr>
      <w:r>
        <w:rPr>
          <w:rFonts w:ascii="Arial" w:eastAsia="Arial" w:hAnsi="Arial" w:cs="Arial"/>
          <w:sz w:val="24"/>
          <w:szCs w:val="24"/>
        </w:rPr>
        <w:t>The limitation of liability for this Order Contract is stated in Clause 11.2 of the Core Terms.</w:t>
      </w:r>
    </w:p>
    <w:p w14:paraId="5116D3D6" w14:textId="77777777" w:rsidR="00FC64D8" w:rsidRDefault="00FC64D8">
      <w:pPr>
        <w:tabs>
          <w:tab w:val="left" w:pos="2257"/>
        </w:tabs>
        <w:spacing w:after="0" w:line="259" w:lineRule="auto"/>
        <w:rPr>
          <w:rFonts w:ascii="Arial" w:eastAsia="Arial" w:hAnsi="Arial" w:cs="Arial"/>
          <w:sz w:val="24"/>
          <w:szCs w:val="24"/>
        </w:rPr>
      </w:pPr>
    </w:p>
    <w:p w14:paraId="5116D3D7" w14:textId="44BD3022" w:rsidR="00FC64D8" w:rsidRDefault="00916670">
      <w:pPr>
        <w:tabs>
          <w:tab w:val="left" w:pos="2257"/>
        </w:tabs>
        <w:spacing w:after="0" w:line="259" w:lineRule="auto"/>
        <w:rPr>
          <w:rFonts w:ascii="Arial" w:eastAsia="Arial" w:hAnsi="Arial" w:cs="Arial"/>
          <w:b/>
          <w:sz w:val="24"/>
          <w:szCs w:val="24"/>
        </w:rPr>
      </w:pPr>
      <w:r>
        <w:rPr>
          <w:rFonts w:ascii="Arial" w:eastAsia="Arial" w:hAnsi="Arial" w:cs="Arial"/>
          <w:sz w:val="24"/>
          <w:szCs w:val="24"/>
        </w:rPr>
        <w:lastRenderedPageBreak/>
        <w:t>The Estimated Year 1 Charges used to calculate liability in the first Contract Year is</w:t>
      </w:r>
      <w:r>
        <w:rPr>
          <w:rFonts w:ascii="Arial" w:eastAsia="Arial" w:hAnsi="Arial" w:cs="Arial"/>
          <w:b/>
          <w:sz w:val="24"/>
          <w:szCs w:val="24"/>
          <w:highlight w:val="yellow"/>
        </w:rPr>
        <w:t xml:space="preserve"> </w:t>
      </w:r>
      <w:r w:rsidR="009A4B62" w:rsidRPr="004D0B50">
        <w:rPr>
          <w:color w:val="000000"/>
          <w:highlight w:val="black"/>
        </w:rPr>
        <w:t>XXXXXXX</w:t>
      </w:r>
    </w:p>
    <w:p w14:paraId="5116D3D8" w14:textId="77777777" w:rsidR="00FC64D8" w:rsidRDefault="00FC64D8">
      <w:pPr>
        <w:tabs>
          <w:tab w:val="left" w:pos="2257"/>
        </w:tabs>
        <w:spacing w:after="0" w:line="259" w:lineRule="auto"/>
        <w:rPr>
          <w:rFonts w:ascii="Arial" w:eastAsia="Arial" w:hAnsi="Arial" w:cs="Arial"/>
          <w:b/>
          <w:sz w:val="24"/>
          <w:szCs w:val="24"/>
        </w:rPr>
      </w:pPr>
    </w:p>
    <w:p w14:paraId="5116D3D9" w14:textId="77777777" w:rsidR="00FC64D8" w:rsidRDefault="00916670">
      <w:pPr>
        <w:tabs>
          <w:tab w:val="left" w:pos="2257"/>
        </w:tabs>
        <w:spacing w:after="0" w:line="259" w:lineRule="auto"/>
        <w:rPr>
          <w:rFonts w:ascii="Arial" w:eastAsia="Arial" w:hAnsi="Arial" w:cs="Arial"/>
          <w:sz w:val="24"/>
          <w:szCs w:val="24"/>
        </w:rPr>
      </w:pPr>
      <w:r>
        <w:rPr>
          <w:rFonts w:ascii="Arial" w:eastAsia="Arial" w:hAnsi="Arial" w:cs="Arial"/>
          <w:sz w:val="24"/>
          <w:szCs w:val="24"/>
        </w:rPr>
        <w:t>ORDER CHARGES</w:t>
      </w:r>
    </w:p>
    <w:p w14:paraId="55B1FB68" w14:textId="5E39A5B5" w:rsidR="00145233" w:rsidRPr="00145233" w:rsidRDefault="00145233">
      <w:pPr>
        <w:tabs>
          <w:tab w:val="left" w:pos="2257"/>
        </w:tabs>
        <w:spacing w:after="0" w:line="259" w:lineRule="auto"/>
        <w:rPr>
          <w:rFonts w:ascii="Arial" w:eastAsia="Arial" w:hAnsi="Arial" w:cs="Arial"/>
          <w:bCs/>
          <w:sz w:val="24"/>
          <w:szCs w:val="24"/>
        </w:rPr>
      </w:pPr>
      <w:r w:rsidRPr="00145233">
        <w:rPr>
          <w:rFonts w:ascii="Arial" w:eastAsia="Arial" w:hAnsi="Arial" w:cs="Arial"/>
          <w:bCs/>
          <w:sz w:val="24"/>
          <w:szCs w:val="24"/>
        </w:rPr>
        <w:t xml:space="preserve">The total contract value is </w:t>
      </w:r>
      <w:r w:rsidRPr="003D3C88">
        <w:rPr>
          <w:rFonts w:ascii="Arial" w:eastAsia="Arial" w:hAnsi="Arial" w:cs="Arial"/>
          <w:b/>
          <w:sz w:val="24"/>
          <w:szCs w:val="24"/>
        </w:rPr>
        <w:t>£</w:t>
      </w:r>
      <w:r w:rsidR="003D3C88">
        <w:rPr>
          <w:rFonts w:ascii="Arial" w:eastAsia="Arial" w:hAnsi="Arial" w:cs="Arial"/>
          <w:b/>
          <w:sz w:val="24"/>
          <w:szCs w:val="24"/>
        </w:rPr>
        <w:t>70,000</w:t>
      </w:r>
    </w:p>
    <w:p w14:paraId="5116D3DC" w14:textId="233EF192" w:rsidR="00FC64D8" w:rsidRDefault="00916670">
      <w:pPr>
        <w:tabs>
          <w:tab w:val="left" w:pos="2257"/>
        </w:tabs>
        <w:spacing w:after="0" w:line="259" w:lineRule="auto"/>
        <w:rPr>
          <w:rFonts w:ascii="Arial" w:eastAsia="Arial" w:hAnsi="Arial" w:cs="Arial"/>
          <w:sz w:val="24"/>
          <w:szCs w:val="24"/>
          <w:highlight w:val="yellow"/>
        </w:rPr>
      </w:pPr>
      <w:r>
        <w:rPr>
          <w:rFonts w:ascii="Arial" w:eastAsia="Arial" w:hAnsi="Arial" w:cs="Arial"/>
          <w:sz w:val="24"/>
          <w:szCs w:val="24"/>
        </w:rPr>
        <w:t>See details in Order Schedule 5 (Pricing Details)</w:t>
      </w:r>
    </w:p>
    <w:p w14:paraId="5116D3DE" w14:textId="7665CA83" w:rsidR="00FC64D8" w:rsidRDefault="00687112">
      <w:pPr>
        <w:tabs>
          <w:tab w:val="left" w:pos="2257"/>
        </w:tabs>
        <w:spacing w:after="0" w:line="259" w:lineRule="auto"/>
        <w:rPr>
          <w:rFonts w:ascii="Arial" w:eastAsia="Arial" w:hAnsi="Arial" w:cs="Arial"/>
          <w:sz w:val="24"/>
          <w:szCs w:val="24"/>
        </w:rPr>
      </w:pPr>
      <w:r>
        <w:rPr>
          <w:rFonts w:ascii="Arial" w:eastAsia="Arial" w:hAnsi="Arial" w:cs="Arial"/>
          <w:sz w:val="24"/>
          <w:szCs w:val="24"/>
        </w:rPr>
        <w:t>The</w:t>
      </w:r>
      <w:r w:rsidR="00916670">
        <w:rPr>
          <w:rFonts w:ascii="Arial" w:eastAsia="Arial" w:hAnsi="Arial" w:cs="Arial"/>
          <w:sz w:val="24"/>
          <w:szCs w:val="24"/>
        </w:rPr>
        <w:t xml:space="preserve"> Charges will not be impacted by any change to the DPS Pricing. The Charges can only be changed by agreement in writing between the Buyer and the Supplier because of:</w:t>
      </w:r>
    </w:p>
    <w:p w14:paraId="5116D3DF" w14:textId="1C0E21B4" w:rsidR="00FC64D8" w:rsidRDefault="00916670">
      <w:pPr>
        <w:numPr>
          <w:ilvl w:val="0"/>
          <w:numId w:val="3"/>
        </w:numPr>
        <w:pBdr>
          <w:top w:val="nil"/>
          <w:left w:val="nil"/>
          <w:bottom w:val="nil"/>
          <w:right w:val="nil"/>
          <w:between w:val="nil"/>
        </w:pBdr>
        <w:tabs>
          <w:tab w:val="left" w:pos="2257"/>
        </w:tabs>
        <w:spacing w:after="0" w:line="259" w:lineRule="auto"/>
        <w:rPr>
          <w:rFonts w:ascii="Arial" w:eastAsia="Arial" w:hAnsi="Arial" w:cs="Arial"/>
          <w:color w:val="000000"/>
          <w:sz w:val="24"/>
          <w:szCs w:val="24"/>
        </w:rPr>
      </w:pPr>
      <w:r>
        <w:rPr>
          <w:rFonts w:ascii="Arial" w:eastAsia="Arial" w:hAnsi="Arial" w:cs="Arial"/>
          <w:color w:val="000000"/>
          <w:sz w:val="24"/>
          <w:szCs w:val="24"/>
        </w:rPr>
        <w:t>Indexation</w:t>
      </w:r>
    </w:p>
    <w:p w14:paraId="5116D3E0" w14:textId="756B6394" w:rsidR="00FC64D8" w:rsidRDefault="00916670">
      <w:pPr>
        <w:numPr>
          <w:ilvl w:val="0"/>
          <w:numId w:val="3"/>
        </w:numPr>
        <w:pBdr>
          <w:top w:val="nil"/>
          <w:left w:val="nil"/>
          <w:bottom w:val="nil"/>
          <w:right w:val="nil"/>
          <w:between w:val="nil"/>
        </w:pBdr>
        <w:tabs>
          <w:tab w:val="left" w:pos="2257"/>
        </w:tabs>
        <w:spacing w:after="0" w:line="259" w:lineRule="auto"/>
        <w:rPr>
          <w:rFonts w:ascii="Arial" w:eastAsia="Arial" w:hAnsi="Arial" w:cs="Arial"/>
          <w:color w:val="000000"/>
          <w:sz w:val="24"/>
          <w:szCs w:val="24"/>
        </w:rPr>
      </w:pPr>
      <w:r>
        <w:rPr>
          <w:rFonts w:ascii="Arial" w:eastAsia="Arial" w:hAnsi="Arial" w:cs="Arial"/>
          <w:color w:val="000000"/>
          <w:sz w:val="24"/>
          <w:szCs w:val="24"/>
        </w:rPr>
        <w:t>Specific Change in Law</w:t>
      </w:r>
    </w:p>
    <w:p w14:paraId="5116D3E1" w14:textId="04460455" w:rsidR="00FC64D8" w:rsidRDefault="00916670">
      <w:pPr>
        <w:numPr>
          <w:ilvl w:val="0"/>
          <w:numId w:val="3"/>
        </w:numPr>
        <w:pBdr>
          <w:top w:val="nil"/>
          <w:left w:val="nil"/>
          <w:bottom w:val="nil"/>
          <w:right w:val="nil"/>
          <w:between w:val="nil"/>
        </w:pBdr>
        <w:tabs>
          <w:tab w:val="left" w:pos="2257"/>
        </w:tabs>
        <w:spacing w:after="0" w:line="259" w:lineRule="auto"/>
        <w:rPr>
          <w:rFonts w:ascii="Arial" w:eastAsia="Arial" w:hAnsi="Arial" w:cs="Arial"/>
          <w:color w:val="000000"/>
          <w:sz w:val="24"/>
          <w:szCs w:val="24"/>
        </w:rPr>
      </w:pPr>
      <w:r>
        <w:rPr>
          <w:rFonts w:ascii="Arial" w:eastAsia="Arial" w:hAnsi="Arial" w:cs="Arial"/>
          <w:color w:val="000000"/>
          <w:sz w:val="24"/>
          <w:szCs w:val="24"/>
        </w:rPr>
        <w:t>Benchmarking using Order Schedule 16 (Benchmarking)</w:t>
      </w:r>
    </w:p>
    <w:p w14:paraId="5116D3E2" w14:textId="77777777" w:rsidR="00FC64D8" w:rsidRDefault="00FC64D8">
      <w:pPr>
        <w:tabs>
          <w:tab w:val="left" w:pos="2257"/>
        </w:tabs>
        <w:spacing w:after="0" w:line="259" w:lineRule="auto"/>
        <w:rPr>
          <w:rFonts w:ascii="Arial" w:eastAsia="Arial" w:hAnsi="Arial" w:cs="Arial"/>
          <w:sz w:val="24"/>
          <w:szCs w:val="24"/>
          <w:highlight w:val="yellow"/>
        </w:rPr>
      </w:pPr>
    </w:p>
    <w:p w14:paraId="5116D3E3" w14:textId="77777777" w:rsidR="00FC64D8" w:rsidRDefault="00916670">
      <w:pPr>
        <w:tabs>
          <w:tab w:val="left" w:pos="2257"/>
        </w:tabs>
        <w:spacing w:after="0" w:line="259" w:lineRule="auto"/>
        <w:rPr>
          <w:rFonts w:ascii="Arial" w:eastAsia="Arial" w:hAnsi="Arial" w:cs="Arial"/>
          <w:sz w:val="24"/>
          <w:szCs w:val="24"/>
        </w:rPr>
      </w:pPr>
      <w:r>
        <w:rPr>
          <w:rFonts w:ascii="Arial" w:eastAsia="Arial" w:hAnsi="Arial" w:cs="Arial"/>
          <w:sz w:val="24"/>
          <w:szCs w:val="24"/>
        </w:rPr>
        <w:t>REIMBURSABLE EXPENSES</w:t>
      </w:r>
    </w:p>
    <w:p w14:paraId="5116D3E4" w14:textId="4249E434" w:rsidR="00FC64D8" w:rsidRDefault="00916670">
      <w:pPr>
        <w:tabs>
          <w:tab w:val="left" w:pos="2257"/>
        </w:tabs>
        <w:spacing w:after="0" w:line="259" w:lineRule="auto"/>
        <w:rPr>
          <w:rFonts w:ascii="Arial" w:eastAsia="Arial" w:hAnsi="Arial" w:cs="Arial"/>
          <w:sz w:val="24"/>
          <w:szCs w:val="24"/>
        </w:rPr>
      </w:pPr>
      <w:r w:rsidRPr="00687112">
        <w:rPr>
          <w:rFonts w:ascii="Arial" w:eastAsia="Arial" w:hAnsi="Arial" w:cs="Arial"/>
          <w:sz w:val="24"/>
          <w:szCs w:val="24"/>
        </w:rPr>
        <w:t xml:space="preserve">None </w:t>
      </w:r>
    </w:p>
    <w:p w14:paraId="5116D3E5" w14:textId="77777777" w:rsidR="00FC64D8" w:rsidRDefault="00FC64D8">
      <w:pPr>
        <w:tabs>
          <w:tab w:val="left" w:pos="2257"/>
        </w:tabs>
        <w:spacing w:after="0" w:line="259" w:lineRule="auto"/>
        <w:rPr>
          <w:rFonts w:ascii="Arial" w:eastAsia="Arial" w:hAnsi="Arial" w:cs="Arial"/>
          <w:b/>
          <w:sz w:val="24"/>
          <w:szCs w:val="24"/>
        </w:rPr>
      </w:pPr>
    </w:p>
    <w:p w14:paraId="5116D3E6" w14:textId="77777777" w:rsidR="00FC64D8" w:rsidRDefault="00916670">
      <w:pPr>
        <w:tabs>
          <w:tab w:val="left" w:pos="2257"/>
        </w:tabs>
        <w:spacing w:after="0" w:line="259" w:lineRule="auto"/>
        <w:rPr>
          <w:rFonts w:ascii="Arial" w:eastAsia="Arial" w:hAnsi="Arial" w:cs="Arial"/>
          <w:sz w:val="24"/>
          <w:szCs w:val="24"/>
        </w:rPr>
      </w:pPr>
      <w:r>
        <w:rPr>
          <w:rFonts w:ascii="Arial" w:eastAsia="Arial" w:hAnsi="Arial" w:cs="Arial"/>
          <w:sz w:val="24"/>
          <w:szCs w:val="24"/>
        </w:rPr>
        <w:t>PAYMENT METHOD</w:t>
      </w:r>
    </w:p>
    <w:p w14:paraId="40758435" w14:textId="77777777" w:rsidR="00D10432" w:rsidRPr="002E198A" w:rsidRDefault="00D10432" w:rsidP="00D10432">
      <w:pPr>
        <w:tabs>
          <w:tab w:val="left" w:pos="2257"/>
        </w:tabs>
        <w:spacing w:after="0" w:line="259" w:lineRule="auto"/>
        <w:rPr>
          <w:rFonts w:ascii="Arial" w:eastAsia="Arial" w:hAnsi="Arial" w:cs="Arial"/>
          <w:sz w:val="24"/>
          <w:szCs w:val="24"/>
        </w:rPr>
      </w:pPr>
      <w:r w:rsidRPr="002E198A">
        <w:rPr>
          <w:rFonts w:ascii="Arial" w:eastAsia="Arial" w:hAnsi="Arial" w:cs="Arial"/>
          <w:sz w:val="24"/>
          <w:szCs w:val="24"/>
        </w:rPr>
        <w:t>SAP Ariba Invoicing</w:t>
      </w:r>
    </w:p>
    <w:p w14:paraId="5116D3E8" w14:textId="77777777" w:rsidR="00FC64D8" w:rsidRDefault="00FC64D8">
      <w:pPr>
        <w:tabs>
          <w:tab w:val="left" w:pos="2257"/>
        </w:tabs>
        <w:spacing w:after="0" w:line="259" w:lineRule="auto"/>
        <w:rPr>
          <w:rFonts w:ascii="Arial" w:eastAsia="Arial" w:hAnsi="Arial" w:cs="Arial"/>
          <w:b/>
          <w:sz w:val="24"/>
          <w:szCs w:val="24"/>
        </w:rPr>
      </w:pPr>
    </w:p>
    <w:p w14:paraId="5116D3E9" w14:textId="77777777" w:rsidR="00FC64D8" w:rsidRDefault="00916670">
      <w:pPr>
        <w:tabs>
          <w:tab w:val="left" w:pos="2257"/>
        </w:tabs>
        <w:spacing w:after="0" w:line="259" w:lineRule="auto"/>
        <w:rPr>
          <w:rFonts w:ascii="Arial" w:eastAsia="Arial" w:hAnsi="Arial" w:cs="Arial"/>
          <w:sz w:val="24"/>
          <w:szCs w:val="24"/>
        </w:rPr>
      </w:pPr>
      <w:r>
        <w:rPr>
          <w:rFonts w:ascii="Arial" w:eastAsia="Arial" w:hAnsi="Arial" w:cs="Arial"/>
          <w:sz w:val="24"/>
          <w:szCs w:val="24"/>
        </w:rPr>
        <w:t xml:space="preserve">BUYER’S INVOICE ADDRESS: </w:t>
      </w:r>
    </w:p>
    <w:p w14:paraId="72C64618" w14:textId="77777777" w:rsidR="009C37F2" w:rsidRPr="002E198A" w:rsidRDefault="009C37F2" w:rsidP="009C37F2">
      <w:pPr>
        <w:tabs>
          <w:tab w:val="left" w:pos="2257"/>
        </w:tabs>
        <w:spacing w:after="0" w:line="259" w:lineRule="auto"/>
        <w:rPr>
          <w:rFonts w:ascii="Arial" w:eastAsia="Arial" w:hAnsi="Arial" w:cs="Arial"/>
          <w:sz w:val="24"/>
          <w:szCs w:val="24"/>
        </w:rPr>
      </w:pPr>
      <w:r w:rsidRPr="002E198A">
        <w:rPr>
          <w:rFonts w:ascii="Arial" w:eastAsia="Arial" w:hAnsi="Arial" w:cs="Arial"/>
          <w:sz w:val="24"/>
          <w:szCs w:val="24"/>
        </w:rPr>
        <w:t>The Accounts Payable Team</w:t>
      </w:r>
    </w:p>
    <w:p w14:paraId="3B7C06B2" w14:textId="77777777" w:rsidR="009C37F2" w:rsidRDefault="009C37F2" w:rsidP="009C37F2">
      <w:pPr>
        <w:tabs>
          <w:tab w:val="left" w:pos="2257"/>
        </w:tabs>
        <w:spacing w:after="0" w:line="259" w:lineRule="auto"/>
        <w:rPr>
          <w:rFonts w:ascii="Arial" w:eastAsia="Arial" w:hAnsi="Arial" w:cs="Arial"/>
          <w:sz w:val="24"/>
          <w:szCs w:val="24"/>
        </w:rPr>
      </w:pPr>
      <w:r w:rsidRPr="002E198A">
        <w:rPr>
          <w:rFonts w:ascii="Arial" w:eastAsia="Arial" w:hAnsi="Arial" w:cs="Arial"/>
          <w:sz w:val="24"/>
          <w:szCs w:val="24"/>
        </w:rPr>
        <w:t xml:space="preserve">Payments.team@hmrc.gov.uk  </w:t>
      </w:r>
    </w:p>
    <w:p w14:paraId="5116D3EE" w14:textId="77777777" w:rsidR="00FC64D8" w:rsidRDefault="00FC64D8">
      <w:pPr>
        <w:tabs>
          <w:tab w:val="left" w:pos="2257"/>
        </w:tabs>
        <w:spacing w:after="0" w:line="259" w:lineRule="auto"/>
        <w:rPr>
          <w:rFonts w:ascii="Arial" w:eastAsia="Arial" w:hAnsi="Arial" w:cs="Arial"/>
          <w:sz w:val="24"/>
          <w:szCs w:val="24"/>
        </w:rPr>
      </w:pPr>
    </w:p>
    <w:p w14:paraId="5116D3EF" w14:textId="77777777" w:rsidR="00FC64D8" w:rsidRDefault="00916670">
      <w:pPr>
        <w:tabs>
          <w:tab w:val="left" w:pos="2257"/>
        </w:tabs>
        <w:spacing w:after="0" w:line="259" w:lineRule="auto"/>
        <w:rPr>
          <w:rFonts w:ascii="Arial" w:eastAsia="Arial" w:hAnsi="Arial" w:cs="Arial"/>
          <w:sz w:val="24"/>
          <w:szCs w:val="24"/>
        </w:rPr>
      </w:pPr>
      <w:r>
        <w:rPr>
          <w:rFonts w:ascii="Arial" w:eastAsia="Arial" w:hAnsi="Arial" w:cs="Arial"/>
          <w:sz w:val="24"/>
          <w:szCs w:val="24"/>
        </w:rPr>
        <w:t>BUYER’S AUTHORISED REPRESENTATIVE</w:t>
      </w:r>
    </w:p>
    <w:p w14:paraId="5116D3F4" w14:textId="24276BAC" w:rsidR="00FC64D8" w:rsidRDefault="009A4B62">
      <w:pPr>
        <w:tabs>
          <w:tab w:val="left" w:pos="2257"/>
        </w:tabs>
        <w:spacing w:after="0" w:line="259" w:lineRule="auto"/>
        <w:rPr>
          <w:color w:val="000000"/>
        </w:rPr>
      </w:pPr>
      <w:r w:rsidRPr="004D0B50">
        <w:rPr>
          <w:color w:val="000000"/>
          <w:highlight w:val="black"/>
        </w:rPr>
        <w:t>XX</w:t>
      </w:r>
      <w:r>
        <w:rPr>
          <w:color w:val="000000"/>
          <w:highlight w:val="black"/>
        </w:rPr>
        <w:t>XXXX</w:t>
      </w:r>
      <w:r w:rsidRPr="004D0B50">
        <w:rPr>
          <w:color w:val="000000"/>
          <w:highlight w:val="black"/>
        </w:rPr>
        <w:t>XXXXX</w:t>
      </w:r>
    </w:p>
    <w:p w14:paraId="1B5E717D" w14:textId="77777777" w:rsidR="009A4B62" w:rsidRDefault="009A4B62">
      <w:pPr>
        <w:tabs>
          <w:tab w:val="left" w:pos="2257"/>
        </w:tabs>
        <w:spacing w:after="0" w:line="259" w:lineRule="auto"/>
        <w:rPr>
          <w:rFonts w:ascii="Arial" w:eastAsia="Arial" w:hAnsi="Arial" w:cs="Arial"/>
          <w:sz w:val="24"/>
          <w:szCs w:val="24"/>
        </w:rPr>
      </w:pPr>
    </w:p>
    <w:p w14:paraId="5116D3F5" w14:textId="77777777" w:rsidR="00FC64D8" w:rsidRDefault="00916670">
      <w:pPr>
        <w:tabs>
          <w:tab w:val="left" w:pos="2257"/>
        </w:tabs>
        <w:spacing w:after="0" w:line="259" w:lineRule="auto"/>
        <w:rPr>
          <w:rFonts w:ascii="Arial" w:eastAsia="Arial" w:hAnsi="Arial" w:cs="Arial"/>
          <w:sz w:val="24"/>
          <w:szCs w:val="24"/>
        </w:rPr>
      </w:pPr>
      <w:r>
        <w:rPr>
          <w:rFonts w:ascii="Arial" w:eastAsia="Arial" w:hAnsi="Arial" w:cs="Arial"/>
          <w:sz w:val="24"/>
          <w:szCs w:val="24"/>
        </w:rPr>
        <w:t>BUYER’S ENVIRONMENTAL POLICY</w:t>
      </w:r>
    </w:p>
    <w:p w14:paraId="5116D3F7" w14:textId="7876B4E5" w:rsidR="00FC64D8" w:rsidRPr="00F0467E" w:rsidRDefault="00F0467E">
      <w:pPr>
        <w:tabs>
          <w:tab w:val="left" w:pos="2257"/>
        </w:tabs>
        <w:spacing w:after="0" w:line="259" w:lineRule="auto"/>
        <w:rPr>
          <w:rFonts w:ascii="Arial" w:eastAsia="Arial" w:hAnsi="Arial" w:cs="Arial"/>
          <w:bCs/>
          <w:sz w:val="24"/>
          <w:szCs w:val="24"/>
        </w:rPr>
      </w:pPr>
      <w:r>
        <w:rPr>
          <w:rFonts w:ascii="Arial" w:eastAsia="Arial" w:hAnsi="Arial" w:cs="Arial"/>
          <w:bCs/>
          <w:sz w:val="24"/>
          <w:szCs w:val="24"/>
        </w:rPr>
        <w:t>Not applicable</w:t>
      </w:r>
    </w:p>
    <w:p w14:paraId="5116D3F8" w14:textId="77777777" w:rsidR="00FC64D8" w:rsidRDefault="00FC64D8">
      <w:pPr>
        <w:tabs>
          <w:tab w:val="left" w:pos="2257"/>
        </w:tabs>
        <w:spacing w:after="0" w:line="259" w:lineRule="auto"/>
        <w:rPr>
          <w:rFonts w:ascii="Arial" w:eastAsia="Arial" w:hAnsi="Arial" w:cs="Arial"/>
          <w:sz w:val="24"/>
          <w:szCs w:val="24"/>
        </w:rPr>
      </w:pPr>
    </w:p>
    <w:p w14:paraId="5116D3F9" w14:textId="77777777" w:rsidR="00FC64D8" w:rsidRDefault="00916670">
      <w:pPr>
        <w:tabs>
          <w:tab w:val="left" w:pos="2257"/>
        </w:tabs>
        <w:spacing w:after="0" w:line="259" w:lineRule="auto"/>
        <w:rPr>
          <w:rFonts w:ascii="Arial" w:eastAsia="Arial" w:hAnsi="Arial" w:cs="Arial"/>
          <w:sz w:val="24"/>
          <w:szCs w:val="24"/>
        </w:rPr>
      </w:pPr>
      <w:r>
        <w:rPr>
          <w:rFonts w:ascii="Arial" w:eastAsia="Arial" w:hAnsi="Arial" w:cs="Arial"/>
          <w:sz w:val="24"/>
          <w:szCs w:val="24"/>
        </w:rPr>
        <w:t>BUYER’S SECURITY POLICY</w:t>
      </w:r>
    </w:p>
    <w:p w14:paraId="5116D3FB" w14:textId="1D1A707A" w:rsidR="00FC64D8" w:rsidRDefault="00916670">
      <w:pPr>
        <w:tabs>
          <w:tab w:val="left" w:pos="2257"/>
        </w:tabs>
        <w:spacing w:after="0" w:line="259" w:lineRule="auto"/>
        <w:rPr>
          <w:rFonts w:ascii="Arial" w:eastAsia="Arial" w:hAnsi="Arial" w:cs="Arial"/>
          <w:sz w:val="24"/>
          <w:szCs w:val="24"/>
        </w:rPr>
      </w:pPr>
      <w:r>
        <w:rPr>
          <w:rFonts w:ascii="Arial" w:eastAsia="Arial" w:hAnsi="Arial" w:cs="Arial"/>
          <w:sz w:val="24"/>
          <w:szCs w:val="24"/>
        </w:rPr>
        <w:t xml:space="preserve">Appended at </w:t>
      </w:r>
      <w:r w:rsidR="0093135E">
        <w:rPr>
          <w:rFonts w:ascii="Arial" w:eastAsia="Arial" w:hAnsi="Arial" w:cs="Arial"/>
          <w:sz w:val="24"/>
          <w:szCs w:val="24"/>
        </w:rPr>
        <w:t xml:space="preserve">DPS </w:t>
      </w:r>
      <w:r>
        <w:rPr>
          <w:rFonts w:ascii="Arial" w:eastAsia="Arial" w:hAnsi="Arial" w:cs="Arial"/>
          <w:sz w:val="24"/>
          <w:szCs w:val="24"/>
        </w:rPr>
        <w:t xml:space="preserve">Order Schedule </w:t>
      </w:r>
      <w:r w:rsidR="0093135E">
        <w:rPr>
          <w:rFonts w:ascii="Arial" w:eastAsia="Arial" w:hAnsi="Arial" w:cs="Arial"/>
          <w:sz w:val="24"/>
          <w:szCs w:val="24"/>
        </w:rPr>
        <w:t>9 – Part B – Annex 2 – Security Management Plan.</w:t>
      </w:r>
    </w:p>
    <w:p w14:paraId="5116D3FC" w14:textId="77777777" w:rsidR="00FC64D8" w:rsidRDefault="00FC64D8">
      <w:pPr>
        <w:tabs>
          <w:tab w:val="left" w:pos="2257"/>
        </w:tabs>
        <w:spacing w:after="0" w:line="259" w:lineRule="auto"/>
        <w:rPr>
          <w:rFonts w:ascii="Arial" w:eastAsia="Arial" w:hAnsi="Arial" w:cs="Arial"/>
          <w:sz w:val="24"/>
          <w:szCs w:val="24"/>
        </w:rPr>
      </w:pPr>
    </w:p>
    <w:p w14:paraId="5116D3FD" w14:textId="77777777" w:rsidR="00FC64D8" w:rsidRDefault="00916670">
      <w:pPr>
        <w:tabs>
          <w:tab w:val="left" w:pos="2257"/>
        </w:tabs>
        <w:spacing w:after="0" w:line="259" w:lineRule="auto"/>
        <w:rPr>
          <w:rFonts w:ascii="Arial" w:eastAsia="Arial" w:hAnsi="Arial" w:cs="Arial"/>
          <w:sz w:val="24"/>
          <w:szCs w:val="24"/>
        </w:rPr>
      </w:pPr>
      <w:r>
        <w:rPr>
          <w:rFonts w:ascii="Arial" w:eastAsia="Arial" w:hAnsi="Arial" w:cs="Arial"/>
          <w:sz w:val="24"/>
          <w:szCs w:val="24"/>
        </w:rPr>
        <w:t>SUPPLIER’S AUTHORISED REPRESENTATIVE</w:t>
      </w:r>
    </w:p>
    <w:p w14:paraId="5116D402" w14:textId="487FEF4B" w:rsidR="00FC64D8" w:rsidRDefault="009A4B62">
      <w:pPr>
        <w:tabs>
          <w:tab w:val="left" w:pos="2257"/>
        </w:tabs>
        <w:spacing w:after="0" w:line="259" w:lineRule="auto"/>
        <w:rPr>
          <w:color w:val="000000"/>
        </w:rPr>
      </w:pPr>
      <w:r w:rsidRPr="004D0B50">
        <w:rPr>
          <w:color w:val="000000"/>
          <w:highlight w:val="black"/>
        </w:rPr>
        <w:t>XXXXX</w:t>
      </w:r>
      <w:r>
        <w:rPr>
          <w:color w:val="000000"/>
          <w:highlight w:val="black"/>
        </w:rPr>
        <w:t>XXXX</w:t>
      </w:r>
      <w:r w:rsidRPr="004D0B50">
        <w:rPr>
          <w:color w:val="000000"/>
          <w:highlight w:val="black"/>
        </w:rPr>
        <w:t>XX</w:t>
      </w:r>
    </w:p>
    <w:p w14:paraId="6BBF6869" w14:textId="77777777" w:rsidR="009A4B62" w:rsidRDefault="009A4B62">
      <w:pPr>
        <w:tabs>
          <w:tab w:val="left" w:pos="2257"/>
        </w:tabs>
        <w:spacing w:after="0" w:line="259" w:lineRule="auto"/>
        <w:rPr>
          <w:color w:val="000000"/>
        </w:rPr>
      </w:pPr>
    </w:p>
    <w:p w14:paraId="3749F5B0" w14:textId="77777777" w:rsidR="009A4B62" w:rsidRDefault="009A4B62">
      <w:pPr>
        <w:tabs>
          <w:tab w:val="left" w:pos="2257"/>
        </w:tabs>
        <w:spacing w:after="0" w:line="259" w:lineRule="auto"/>
        <w:rPr>
          <w:rFonts w:ascii="Arial" w:eastAsia="Arial" w:hAnsi="Arial" w:cs="Arial"/>
          <w:sz w:val="24"/>
          <w:szCs w:val="24"/>
        </w:rPr>
      </w:pPr>
    </w:p>
    <w:p w14:paraId="5116D403" w14:textId="77777777" w:rsidR="00FC64D8" w:rsidRDefault="00916670">
      <w:pPr>
        <w:tabs>
          <w:tab w:val="left" w:pos="2257"/>
        </w:tabs>
        <w:spacing w:after="0" w:line="259" w:lineRule="auto"/>
        <w:rPr>
          <w:rFonts w:ascii="Arial" w:eastAsia="Arial" w:hAnsi="Arial" w:cs="Arial"/>
          <w:sz w:val="24"/>
          <w:szCs w:val="24"/>
        </w:rPr>
      </w:pPr>
      <w:r>
        <w:rPr>
          <w:rFonts w:ascii="Arial" w:eastAsia="Arial" w:hAnsi="Arial" w:cs="Arial"/>
          <w:sz w:val="24"/>
          <w:szCs w:val="24"/>
        </w:rPr>
        <w:t>SUPPLIER’S CONTRACT MANAGER</w:t>
      </w:r>
    </w:p>
    <w:p w14:paraId="6E0AFCD5" w14:textId="77777777" w:rsidR="009A4B62" w:rsidRDefault="009A4B62" w:rsidP="009A4B62">
      <w:pPr>
        <w:tabs>
          <w:tab w:val="left" w:pos="2257"/>
        </w:tabs>
        <w:spacing w:after="0" w:line="259" w:lineRule="auto"/>
        <w:rPr>
          <w:color w:val="000000"/>
        </w:rPr>
      </w:pPr>
      <w:r w:rsidRPr="004D0B50">
        <w:rPr>
          <w:color w:val="000000"/>
          <w:highlight w:val="black"/>
        </w:rPr>
        <w:t>XX</w:t>
      </w:r>
      <w:r>
        <w:rPr>
          <w:color w:val="000000"/>
          <w:highlight w:val="black"/>
        </w:rPr>
        <w:t>XXXX</w:t>
      </w:r>
      <w:r w:rsidRPr="004D0B50">
        <w:rPr>
          <w:color w:val="000000"/>
          <w:highlight w:val="black"/>
        </w:rPr>
        <w:t>XXXXX</w:t>
      </w:r>
    </w:p>
    <w:p w14:paraId="5116D408" w14:textId="77777777" w:rsidR="00FC64D8" w:rsidRDefault="00FC64D8">
      <w:pPr>
        <w:tabs>
          <w:tab w:val="left" w:pos="2257"/>
        </w:tabs>
        <w:spacing w:after="0" w:line="259" w:lineRule="auto"/>
        <w:rPr>
          <w:rFonts w:ascii="Arial" w:eastAsia="Arial" w:hAnsi="Arial" w:cs="Arial"/>
          <w:sz w:val="24"/>
          <w:szCs w:val="24"/>
        </w:rPr>
      </w:pPr>
    </w:p>
    <w:p w14:paraId="5116D409" w14:textId="77777777" w:rsidR="00FC64D8" w:rsidRDefault="00916670">
      <w:pPr>
        <w:tabs>
          <w:tab w:val="left" w:pos="2257"/>
        </w:tabs>
        <w:spacing w:after="0" w:line="259" w:lineRule="auto"/>
        <w:rPr>
          <w:rFonts w:ascii="Arial" w:eastAsia="Arial" w:hAnsi="Arial" w:cs="Arial"/>
          <w:sz w:val="24"/>
          <w:szCs w:val="24"/>
        </w:rPr>
      </w:pPr>
      <w:r>
        <w:rPr>
          <w:rFonts w:ascii="Arial" w:eastAsia="Arial" w:hAnsi="Arial" w:cs="Arial"/>
          <w:sz w:val="24"/>
          <w:szCs w:val="24"/>
        </w:rPr>
        <w:t>PROGRESS REPORT FREQUENCY</w:t>
      </w:r>
    </w:p>
    <w:p w14:paraId="5116D40A" w14:textId="3FDE7CA2" w:rsidR="00FC64D8" w:rsidRPr="00F00494" w:rsidRDefault="00F00494">
      <w:pPr>
        <w:tabs>
          <w:tab w:val="left" w:pos="2257"/>
        </w:tabs>
        <w:spacing w:after="0" w:line="259" w:lineRule="auto"/>
        <w:rPr>
          <w:rFonts w:ascii="Arial" w:eastAsia="Arial" w:hAnsi="Arial" w:cs="Arial"/>
          <w:bCs/>
          <w:sz w:val="24"/>
          <w:szCs w:val="24"/>
        </w:rPr>
      </w:pPr>
      <w:r w:rsidRPr="00F00494">
        <w:rPr>
          <w:rFonts w:ascii="Arial" w:eastAsia="Arial" w:hAnsi="Arial" w:cs="Arial"/>
          <w:bCs/>
          <w:sz w:val="24"/>
          <w:szCs w:val="24"/>
        </w:rPr>
        <w:t>Not applicable</w:t>
      </w:r>
    </w:p>
    <w:p w14:paraId="5116D40B" w14:textId="77777777" w:rsidR="00FC64D8" w:rsidRDefault="00FC64D8">
      <w:pPr>
        <w:tabs>
          <w:tab w:val="left" w:pos="2257"/>
        </w:tabs>
        <w:spacing w:after="0" w:line="259" w:lineRule="auto"/>
        <w:rPr>
          <w:rFonts w:ascii="Arial" w:eastAsia="Arial" w:hAnsi="Arial" w:cs="Arial"/>
          <w:b/>
          <w:sz w:val="24"/>
          <w:szCs w:val="24"/>
        </w:rPr>
      </w:pPr>
    </w:p>
    <w:p w14:paraId="5116D40C" w14:textId="77777777" w:rsidR="00FC64D8" w:rsidRDefault="00916670">
      <w:pPr>
        <w:tabs>
          <w:tab w:val="left" w:pos="2257"/>
        </w:tabs>
        <w:spacing w:after="0" w:line="259" w:lineRule="auto"/>
        <w:rPr>
          <w:rFonts w:ascii="Arial" w:eastAsia="Arial" w:hAnsi="Arial" w:cs="Arial"/>
          <w:sz w:val="24"/>
          <w:szCs w:val="24"/>
        </w:rPr>
      </w:pPr>
      <w:r>
        <w:rPr>
          <w:rFonts w:ascii="Arial" w:eastAsia="Arial" w:hAnsi="Arial" w:cs="Arial"/>
          <w:sz w:val="24"/>
          <w:szCs w:val="24"/>
        </w:rPr>
        <w:t>PROGRESS MEETING FREQUENCY</w:t>
      </w:r>
    </w:p>
    <w:p w14:paraId="5116D40D" w14:textId="178C0153" w:rsidR="00FC64D8" w:rsidRPr="00F00494" w:rsidRDefault="00F00494">
      <w:pPr>
        <w:tabs>
          <w:tab w:val="left" w:pos="2257"/>
        </w:tabs>
        <w:spacing w:after="0" w:line="259" w:lineRule="auto"/>
        <w:rPr>
          <w:rFonts w:ascii="Arial" w:eastAsia="Arial" w:hAnsi="Arial" w:cs="Arial"/>
          <w:bCs/>
          <w:sz w:val="24"/>
          <w:szCs w:val="24"/>
        </w:rPr>
      </w:pPr>
      <w:r w:rsidRPr="00F00494">
        <w:rPr>
          <w:rFonts w:ascii="Arial" w:eastAsia="Arial" w:hAnsi="Arial" w:cs="Arial"/>
          <w:bCs/>
          <w:sz w:val="24"/>
          <w:szCs w:val="24"/>
        </w:rPr>
        <w:t>Weekly, on a day agreed with the supplier after the project set up meeting.</w:t>
      </w:r>
    </w:p>
    <w:p w14:paraId="5116D40E" w14:textId="77777777" w:rsidR="00FC64D8" w:rsidRDefault="00FC64D8">
      <w:pPr>
        <w:tabs>
          <w:tab w:val="left" w:pos="2257"/>
        </w:tabs>
        <w:spacing w:after="0" w:line="259" w:lineRule="auto"/>
        <w:rPr>
          <w:rFonts w:ascii="Arial" w:eastAsia="Arial" w:hAnsi="Arial" w:cs="Arial"/>
          <w:b/>
          <w:sz w:val="24"/>
          <w:szCs w:val="24"/>
        </w:rPr>
      </w:pPr>
    </w:p>
    <w:p w14:paraId="5116D40F" w14:textId="77777777" w:rsidR="00FC64D8" w:rsidRDefault="00916670">
      <w:pPr>
        <w:tabs>
          <w:tab w:val="left" w:pos="2257"/>
        </w:tabs>
        <w:spacing w:after="0" w:line="259" w:lineRule="auto"/>
        <w:rPr>
          <w:rFonts w:ascii="Arial" w:eastAsia="Arial" w:hAnsi="Arial" w:cs="Arial"/>
          <w:sz w:val="24"/>
          <w:szCs w:val="24"/>
        </w:rPr>
      </w:pPr>
      <w:r>
        <w:rPr>
          <w:rFonts w:ascii="Arial" w:eastAsia="Arial" w:hAnsi="Arial" w:cs="Arial"/>
          <w:sz w:val="24"/>
          <w:szCs w:val="24"/>
        </w:rPr>
        <w:t>KEY STAFF</w:t>
      </w:r>
    </w:p>
    <w:p w14:paraId="470AF8B7" w14:textId="455B9D2C" w:rsidR="009A4B62" w:rsidRDefault="009A4B62" w:rsidP="009A4B62">
      <w:pPr>
        <w:tabs>
          <w:tab w:val="left" w:pos="2257"/>
        </w:tabs>
        <w:spacing w:after="0" w:line="259" w:lineRule="auto"/>
        <w:rPr>
          <w:color w:val="000000"/>
        </w:rPr>
      </w:pPr>
      <w:r w:rsidRPr="009A4B62">
        <w:rPr>
          <w:rFonts w:ascii="Arial" w:eastAsia="Arial" w:hAnsi="Arial" w:cs="Arial"/>
          <w:sz w:val="24"/>
          <w:szCs w:val="24"/>
          <w:highlight w:val="black"/>
        </w:rPr>
        <w:lastRenderedPageBreak/>
        <w:t>XX</w:t>
      </w:r>
      <w:r w:rsidRPr="009A4B62">
        <w:rPr>
          <w:color w:val="000000"/>
          <w:highlight w:val="black"/>
        </w:rPr>
        <w:t>XXXXXXXXXX</w:t>
      </w:r>
    </w:p>
    <w:p w14:paraId="5116D414" w14:textId="0AF45DCC" w:rsidR="00FC64D8" w:rsidRDefault="00FC64D8" w:rsidP="009A4B62">
      <w:pPr>
        <w:tabs>
          <w:tab w:val="left" w:pos="2257"/>
        </w:tabs>
        <w:spacing w:after="0" w:line="259" w:lineRule="auto"/>
        <w:rPr>
          <w:rFonts w:ascii="Arial" w:eastAsia="Arial" w:hAnsi="Arial" w:cs="Arial"/>
          <w:sz w:val="24"/>
          <w:szCs w:val="24"/>
        </w:rPr>
      </w:pPr>
    </w:p>
    <w:p w14:paraId="5116D415" w14:textId="77777777" w:rsidR="00FC64D8" w:rsidRDefault="00916670">
      <w:pPr>
        <w:tabs>
          <w:tab w:val="left" w:pos="2257"/>
        </w:tabs>
        <w:spacing w:after="0" w:line="259" w:lineRule="auto"/>
        <w:rPr>
          <w:rFonts w:ascii="Arial" w:eastAsia="Arial" w:hAnsi="Arial" w:cs="Arial"/>
          <w:sz w:val="24"/>
          <w:szCs w:val="24"/>
        </w:rPr>
      </w:pPr>
      <w:r>
        <w:rPr>
          <w:rFonts w:ascii="Arial" w:eastAsia="Arial" w:hAnsi="Arial" w:cs="Arial"/>
          <w:sz w:val="24"/>
          <w:szCs w:val="24"/>
        </w:rPr>
        <w:t>KEY SUBCONTRACTOR(S)</w:t>
      </w:r>
    </w:p>
    <w:p w14:paraId="5116D416" w14:textId="41E9E598" w:rsidR="00FC64D8" w:rsidRDefault="00816977">
      <w:pPr>
        <w:tabs>
          <w:tab w:val="left" w:pos="2257"/>
        </w:tabs>
        <w:spacing w:after="0" w:line="259" w:lineRule="auto"/>
        <w:rPr>
          <w:rFonts w:ascii="Arial" w:eastAsia="Arial" w:hAnsi="Arial" w:cs="Arial"/>
          <w:sz w:val="24"/>
          <w:szCs w:val="24"/>
        </w:rPr>
      </w:pPr>
      <w:r>
        <w:rPr>
          <w:rFonts w:ascii="Arial" w:eastAsia="Arial" w:hAnsi="Arial" w:cs="Arial"/>
          <w:b/>
          <w:sz w:val="24"/>
          <w:szCs w:val="24"/>
        </w:rPr>
        <w:t>Not applicable</w:t>
      </w:r>
    </w:p>
    <w:p w14:paraId="5116D417" w14:textId="77777777" w:rsidR="00FC64D8" w:rsidRDefault="00FC64D8">
      <w:pPr>
        <w:tabs>
          <w:tab w:val="left" w:pos="2257"/>
        </w:tabs>
        <w:spacing w:after="0" w:line="259" w:lineRule="auto"/>
        <w:rPr>
          <w:rFonts w:ascii="Arial" w:eastAsia="Arial" w:hAnsi="Arial" w:cs="Arial"/>
          <w:b/>
          <w:sz w:val="24"/>
          <w:szCs w:val="24"/>
        </w:rPr>
      </w:pPr>
    </w:p>
    <w:p w14:paraId="5116D418" w14:textId="77777777" w:rsidR="00FC64D8" w:rsidRDefault="00916670">
      <w:pPr>
        <w:tabs>
          <w:tab w:val="left" w:pos="2257"/>
        </w:tabs>
        <w:spacing w:after="0" w:line="259" w:lineRule="auto"/>
        <w:rPr>
          <w:rFonts w:ascii="Arial" w:eastAsia="Arial" w:hAnsi="Arial" w:cs="Arial"/>
          <w:sz w:val="24"/>
          <w:szCs w:val="24"/>
        </w:rPr>
      </w:pPr>
      <w:r>
        <w:rPr>
          <w:rFonts w:ascii="Arial" w:eastAsia="Arial" w:hAnsi="Arial" w:cs="Arial"/>
          <w:sz w:val="24"/>
          <w:szCs w:val="24"/>
        </w:rPr>
        <w:t>E-AUCTIONS</w:t>
      </w:r>
    </w:p>
    <w:p w14:paraId="5116D419" w14:textId="43E2ACA6" w:rsidR="00FC64D8" w:rsidRDefault="00916670">
      <w:pPr>
        <w:tabs>
          <w:tab w:val="left" w:pos="2257"/>
        </w:tabs>
        <w:spacing w:after="0" w:line="259" w:lineRule="auto"/>
        <w:rPr>
          <w:rFonts w:ascii="Arial" w:eastAsia="Arial" w:hAnsi="Arial" w:cs="Arial"/>
          <w:sz w:val="24"/>
          <w:szCs w:val="24"/>
        </w:rPr>
      </w:pPr>
      <w:r>
        <w:rPr>
          <w:rFonts w:ascii="Arial" w:eastAsia="Arial" w:hAnsi="Arial" w:cs="Arial"/>
          <w:sz w:val="24"/>
          <w:szCs w:val="24"/>
        </w:rPr>
        <w:t xml:space="preserve">Not applicable </w:t>
      </w:r>
    </w:p>
    <w:p w14:paraId="5116D41A" w14:textId="77777777" w:rsidR="00FC64D8" w:rsidRDefault="00FC64D8">
      <w:pPr>
        <w:tabs>
          <w:tab w:val="left" w:pos="2257"/>
        </w:tabs>
        <w:spacing w:after="0" w:line="259" w:lineRule="auto"/>
        <w:rPr>
          <w:rFonts w:ascii="Arial" w:eastAsia="Arial" w:hAnsi="Arial" w:cs="Arial"/>
          <w:b/>
          <w:sz w:val="24"/>
          <w:szCs w:val="24"/>
        </w:rPr>
      </w:pPr>
    </w:p>
    <w:p w14:paraId="5116D41B" w14:textId="77777777" w:rsidR="00FC64D8" w:rsidRDefault="00916670">
      <w:pPr>
        <w:tabs>
          <w:tab w:val="left" w:pos="2257"/>
        </w:tabs>
        <w:spacing w:after="0" w:line="259" w:lineRule="auto"/>
        <w:rPr>
          <w:rFonts w:ascii="Arial" w:eastAsia="Arial" w:hAnsi="Arial" w:cs="Arial"/>
          <w:sz w:val="24"/>
          <w:szCs w:val="24"/>
        </w:rPr>
      </w:pPr>
      <w:r>
        <w:rPr>
          <w:rFonts w:ascii="Arial" w:eastAsia="Arial" w:hAnsi="Arial" w:cs="Arial"/>
          <w:sz w:val="24"/>
          <w:szCs w:val="24"/>
        </w:rPr>
        <w:t>COMMERCIALLY SENSITIVE INFORMATION</w:t>
      </w:r>
    </w:p>
    <w:p w14:paraId="07EA0D03" w14:textId="77777777" w:rsidR="00FD5C5D" w:rsidRPr="00FD5C5D" w:rsidRDefault="00FD5C5D">
      <w:pPr>
        <w:tabs>
          <w:tab w:val="left" w:pos="2257"/>
        </w:tabs>
        <w:spacing w:after="0" w:line="259" w:lineRule="auto"/>
        <w:rPr>
          <w:b/>
          <w:bCs/>
          <w:sz w:val="28"/>
          <w:szCs w:val="28"/>
        </w:rPr>
      </w:pPr>
      <w:proofErr w:type="spellStart"/>
      <w:r w:rsidRPr="00FD5C5D">
        <w:rPr>
          <w:b/>
          <w:bCs/>
          <w:sz w:val="28"/>
          <w:szCs w:val="28"/>
        </w:rPr>
        <w:t>NatCen’s</w:t>
      </w:r>
      <w:proofErr w:type="spellEnd"/>
      <w:r w:rsidRPr="00FD5C5D">
        <w:rPr>
          <w:b/>
          <w:bCs/>
          <w:sz w:val="28"/>
          <w:szCs w:val="28"/>
        </w:rPr>
        <w:t xml:space="preserve"> proposal to conduct the research </w:t>
      </w:r>
    </w:p>
    <w:p w14:paraId="5116D41D" w14:textId="2A688CB0" w:rsidR="00FC64D8" w:rsidRPr="00FD5C5D" w:rsidRDefault="00FD5C5D">
      <w:pPr>
        <w:tabs>
          <w:tab w:val="left" w:pos="2257"/>
        </w:tabs>
        <w:spacing w:after="0" w:line="259" w:lineRule="auto"/>
        <w:rPr>
          <w:b/>
          <w:bCs/>
          <w:sz w:val="28"/>
          <w:szCs w:val="28"/>
        </w:rPr>
      </w:pPr>
      <w:proofErr w:type="spellStart"/>
      <w:r w:rsidRPr="00FD5C5D">
        <w:rPr>
          <w:b/>
          <w:bCs/>
          <w:sz w:val="28"/>
          <w:szCs w:val="28"/>
        </w:rPr>
        <w:t>NatCen’s</w:t>
      </w:r>
      <w:proofErr w:type="spellEnd"/>
      <w:r w:rsidRPr="00FD5C5D">
        <w:rPr>
          <w:b/>
          <w:bCs/>
          <w:sz w:val="28"/>
          <w:szCs w:val="28"/>
        </w:rPr>
        <w:t xml:space="preserve"> staff day rates</w:t>
      </w:r>
    </w:p>
    <w:p w14:paraId="4E90F735" w14:textId="77777777" w:rsidR="00FD5C5D" w:rsidRDefault="00FD5C5D">
      <w:pPr>
        <w:tabs>
          <w:tab w:val="left" w:pos="2257"/>
        </w:tabs>
        <w:spacing w:after="0" w:line="259" w:lineRule="auto"/>
        <w:rPr>
          <w:rFonts w:ascii="Arial" w:eastAsia="Arial" w:hAnsi="Arial" w:cs="Arial"/>
          <w:b/>
          <w:sz w:val="24"/>
          <w:szCs w:val="24"/>
        </w:rPr>
      </w:pPr>
    </w:p>
    <w:p w14:paraId="5116D41E" w14:textId="77777777" w:rsidR="00FC64D8" w:rsidRDefault="00916670">
      <w:pPr>
        <w:tabs>
          <w:tab w:val="left" w:pos="2257"/>
        </w:tabs>
        <w:spacing w:after="0" w:line="259" w:lineRule="auto"/>
        <w:rPr>
          <w:rFonts w:ascii="Arial" w:eastAsia="Arial" w:hAnsi="Arial" w:cs="Arial"/>
          <w:sz w:val="24"/>
          <w:szCs w:val="24"/>
        </w:rPr>
      </w:pPr>
      <w:r>
        <w:rPr>
          <w:rFonts w:ascii="Arial" w:eastAsia="Arial" w:hAnsi="Arial" w:cs="Arial"/>
          <w:sz w:val="24"/>
          <w:szCs w:val="24"/>
        </w:rPr>
        <w:t>SERVICE CREDITS</w:t>
      </w:r>
    </w:p>
    <w:p w14:paraId="5116D423" w14:textId="512954E7" w:rsidR="00FC64D8" w:rsidRPr="00EF53A7" w:rsidRDefault="00EF53A7" w:rsidP="00EF53A7">
      <w:pPr>
        <w:pBdr>
          <w:top w:val="nil"/>
          <w:left w:val="nil"/>
          <w:bottom w:val="nil"/>
          <w:right w:val="nil"/>
          <w:between w:val="nil"/>
        </w:pBdr>
        <w:spacing w:after="0" w:line="240" w:lineRule="auto"/>
        <w:rPr>
          <w:rFonts w:ascii="Arial" w:eastAsia="Arial" w:hAnsi="Arial" w:cs="Arial"/>
          <w:bCs/>
          <w:color w:val="000000"/>
          <w:sz w:val="24"/>
          <w:szCs w:val="24"/>
        </w:rPr>
      </w:pPr>
      <w:r w:rsidRPr="00EF53A7">
        <w:rPr>
          <w:rFonts w:ascii="Arial" w:eastAsia="Arial" w:hAnsi="Arial" w:cs="Arial"/>
          <w:bCs/>
          <w:sz w:val="24"/>
          <w:szCs w:val="24"/>
        </w:rPr>
        <w:t>Not applicable</w:t>
      </w:r>
    </w:p>
    <w:p w14:paraId="5116D424" w14:textId="77777777" w:rsidR="00FC64D8" w:rsidRDefault="00FC64D8">
      <w:pPr>
        <w:tabs>
          <w:tab w:val="left" w:pos="2257"/>
        </w:tabs>
        <w:spacing w:after="0" w:line="259" w:lineRule="auto"/>
        <w:rPr>
          <w:rFonts w:ascii="Arial" w:eastAsia="Arial" w:hAnsi="Arial" w:cs="Arial"/>
          <w:b/>
          <w:sz w:val="24"/>
          <w:szCs w:val="24"/>
        </w:rPr>
      </w:pPr>
    </w:p>
    <w:p w14:paraId="5116D425" w14:textId="77777777" w:rsidR="00FC64D8" w:rsidRDefault="00916670">
      <w:pPr>
        <w:tabs>
          <w:tab w:val="left" w:pos="2257"/>
        </w:tabs>
        <w:spacing w:after="0" w:line="259" w:lineRule="auto"/>
        <w:rPr>
          <w:rFonts w:ascii="Arial" w:eastAsia="Arial" w:hAnsi="Arial" w:cs="Arial"/>
          <w:sz w:val="24"/>
          <w:szCs w:val="24"/>
        </w:rPr>
      </w:pPr>
      <w:r>
        <w:rPr>
          <w:rFonts w:ascii="Arial" w:eastAsia="Arial" w:hAnsi="Arial" w:cs="Arial"/>
          <w:sz w:val="24"/>
          <w:szCs w:val="24"/>
        </w:rPr>
        <w:t>ADDITIONAL INSURANCES</w:t>
      </w:r>
    </w:p>
    <w:p w14:paraId="5116D426" w14:textId="3CECCBE8" w:rsidR="00FC64D8" w:rsidRDefault="00916670">
      <w:pPr>
        <w:spacing w:after="0" w:line="259" w:lineRule="auto"/>
        <w:rPr>
          <w:rFonts w:ascii="Arial" w:eastAsia="Arial" w:hAnsi="Arial" w:cs="Arial"/>
          <w:sz w:val="24"/>
          <w:szCs w:val="24"/>
        </w:rPr>
      </w:pPr>
      <w:r>
        <w:rPr>
          <w:rFonts w:ascii="Arial" w:eastAsia="Arial" w:hAnsi="Arial" w:cs="Arial"/>
          <w:sz w:val="24"/>
          <w:szCs w:val="24"/>
        </w:rPr>
        <w:t>Not applicable</w:t>
      </w:r>
    </w:p>
    <w:p w14:paraId="5116D428" w14:textId="77777777" w:rsidR="00FC64D8" w:rsidRDefault="00FC64D8">
      <w:pPr>
        <w:spacing w:after="0" w:line="240" w:lineRule="auto"/>
        <w:jc w:val="both"/>
        <w:rPr>
          <w:rFonts w:ascii="Arial" w:eastAsia="Arial" w:hAnsi="Arial" w:cs="Arial"/>
          <w:sz w:val="24"/>
          <w:szCs w:val="24"/>
        </w:rPr>
      </w:pPr>
    </w:p>
    <w:p w14:paraId="5116D429" w14:textId="77777777" w:rsidR="00FC64D8" w:rsidRDefault="00916670">
      <w:pPr>
        <w:spacing w:after="0" w:line="240" w:lineRule="auto"/>
        <w:jc w:val="both"/>
        <w:rPr>
          <w:rFonts w:ascii="Arial" w:eastAsia="Arial" w:hAnsi="Arial" w:cs="Arial"/>
          <w:sz w:val="24"/>
          <w:szCs w:val="24"/>
        </w:rPr>
      </w:pPr>
      <w:r>
        <w:rPr>
          <w:rFonts w:ascii="Arial" w:eastAsia="Arial" w:hAnsi="Arial" w:cs="Arial"/>
          <w:sz w:val="24"/>
          <w:szCs w:val="24"/>
        </w:rPr>
        <w:t>GUARANTEE</w:t>
      </w:r>
    </w:p>
    <w:p w14:paraId="5116D42C" w14:textId="55FE3455" w:rsidR="00FC64D8" w:rsidRDefault="00CC645C">
      <w:pPr>
        <w:tabs>
          <w:tab w:val="left" w:pos="2257"/>
        </w:tabs>
        <w:spacing w:after="0" w:line="259" w:lineRule="auto"/>
        <w:rPr>
          <w:rFonts w:ascii="Arial" w:eastAsia="Arial" w:hAnsi="Arial" w:cs="Arial"/>
          <w:sz w:val="24"/>
          <w:szCs w:val="24"/>
        </w:rPr>
      </w:pPr>
      <w:r>
        <w:rPr>
          <w:rFonts w:ascii="Arial" w:eastAsia="Arial" w:hAnsi="Arial" w:cs="Arial"/>
          <w:sz w:val="24"/>
          <w:szCs w:val="24"/>
        </w:rPr>
        <w:t>Not applicable</w:t>
      </w:r>
    </w:p>
    <w:p w14:paraId="5116D42D" w14:textId="77777777" w:rsidR="00FC64D8" w:rsidRDefault="00FC64D8">
      <w:pPr>
        <w:spacing w:after="0" w:line="259" w:lineRule="auto"/>
        <w:rPr>
          <w:rFonts w:ascii="Arial" w:eastAsia="Arial" w:hAnsi="Arial" w:cs="Arial"/>
          <w:b/>
          <w:sz w:val="24"/>
          <w:szCs w:val="24"/>
          <w:highlight w:val="yellow"/>
        </w:rPr>
      </w:pPr>
    </w:p>
    <w:p w14:paraId="5116D42E" w14:textId="77777777" w:rsidR="00FC64D8" w:rsidRDefault="00916670">
      <w:pPr>
        <w:spacing w:after="0" w:line="240" w:lineRule="auto"/>
        <w:jc w:val="both"/>
        <w:rPr>
          <w:rFonts w:ascii="Arial" w:eastAsia="Arial" w:hAnsi="Arial" w:cs="Arial"/>
          <w:sz w:val="24"/>
          <w:szCs w:val="24"/>
        </w:rPr>
      </w:pPr>
      <w:r>
        <w:rPr>
          <w:rFonts w:ascii="Arial" w:eastAsia="Arial" w:hAnsi="Arial" w:cs="Arial"/>
          <w:sz w:val="24"/>
          <w:szCs w:val="24"/>
        </w:rPr>
        <w:t>SOCIAL VALUE COMMITMENT</w:t>
      </w:r>
    </w:p>
    <w:p w14:paraId="5116D42F" w14:textId="3E9154FA" w:rsidR="00FC64D8" w:rsidRDefault="00916670">
      <w:pPr>
        <w:spacing w:after="0" w:line="240" w:lineRule="auto"/>
        <w:jc w:val="both"/>
        <w:rPr>
          <w:rFonts w:ascii="Arial" w:eastAsia="Arial" w:hAnsi="Arial" w:cs="Arial"/>
          <w:sz w:val="24"/>
          <w:szCs w:val="24"/>
        </w:rPr>
      </w:pPr>
      <w:r>
        <w:rPr>
          <w:rFonts w:ascii="Arial" w:eastAsia="Arial" w:hAnsi="Arial" w:cs="Arial"/>
          <w:sz w:val="24"/>
          <w:szCs w:val="24"/>
        </w:rPr>
        <w:t>The Supplier agrees, in providing the Deliverables and performing its obligations under the Order Contract, that it will comply with the social value commitments in Order Schedule 4 (Order Tender)</w:t>
      </w:r>
    </w:p>
    <w:p w14:paraId="5116D430" w14:textId="77777777" w:rsidR="00FC64D8" w:rsidRDefault="00FC64D8">
      <w:pPr>
        <w:spacing w:after="240"/>
        <w:jc w:val="both"/>
        <w:rPr>
          <w:rFonts w:ascii="Arial" w:eastAsia="Arial" w:hAnsi="Arial" w:cs="Arial"/>
          <w:sz w:val="24"/>
          <w:szCs w:val="24"/>
        </w:rPr>
      </w:pPr>
    </w:p>
    <w:tbl>
      <w:tblPr>
        <w:tblStyle w:val="a"/>
        <w:tblW w:w="9170" w:type="dxa"/>
        <w:tblBorders>
          <w:top w:val="single" w:sz="4" w:space="0" w:color="95B3D7"/>
          <w:left w:val="single" w:sz="4" w:space="0" w:color="000000"/>
          <w:bottom w:val="single" w:sz="4" w:space="0" w:color="95B3D7"/>
          <w:right w:val="single" w:sz="4" w:space="0" w:color="000000"/>
          <w:insideH w:val="single" w:sz="4" w:space="0" w:color="95B3D7"/>
          <w:insideV w:val="single" w:sz="4" w:space="0" w:color="95B3D7"/>
        </w:tblBorders>
        <w:tblLayout w:type="fixed"/>
        <w:tblLook w:val="0000" w:firstRow="0" w:lastRow="0" w:firstColumn="0" w:lastColumn="0" w:noHBand="0" w:noVBand="0"/>
      </w:tblPr>
      <w:tblGrid>
        <w:gridCol w:w="1526"/>
        <w:gridCol w:w="2980"/>
        <w:gridCol w:w="1556"/>
        <w:gridCol w:w="3108"/>
      </w:tblGrid>
      <w:tr w:rsidR="00FC64D8" w14:paraId="5116D433" w14:textId="77777777" w:rsidTr="00FC64D8">
        <w:trPr>
          <w:cnfStyle w:val="000000100000" w:firstRow="0" w:lastRow="0" w:firstColumn="0" w:lastColumn="0" w:oddVBand="0" w:evenVBand="0" w:oddHBand="1" w:evenHBand="0" w:firstRowFirstColumn="0" w:firstRowLastColumn="0" w:lastRowFirstColumn="0" w:lastRowLastColumn="0"/>
          <w:trHeight w:val="635"/>
        </w:trPr>
        <w:tc>
          <w:tcPr>
            <w:cnfStyle w:val="000010000000" w:firstRow="0" w:lastRow="0" w:firstColumn="0" w:lastColumn="0" w:oddVBand="1" w:evenVBand="0" w:oddHBand="0" w:evenHBand="0" w:firstRowFirstColumn="0" w:firstRowLastColumn="0" w:lastRowFirstColumn="0" w:lastRowLastColumn="0"/>
            <w:tcW w:w="4506" w:type="dxa"/>
            <w:gridSpan w:val="2"/>
          </w:tcPr>
          <w:p w14:paraId="5116D431" w14:textId="77777777" w:rsidR="00FC64D8" w:rsidRDefault="00916670">
            <w:pPr>
              <w:keepNext/>
              <w:pBdr>
                <w:top w:val="nil"/>
                <w:left w:val="nil"/>
                <w:bottom w:val="nil"/>
                <w:right w:val="nil"/>
                <w:between w:val="nil"/>
              </w:pBdr>
              <w:spacing w:before="240" w:after="120"/>
              <w:jc w:val="both"/>
              <w:rPr>
                <w:rFonts w:ascii="Arial" w:eastAsia="Arial" w:hAnsi="Arial" w:cs="Arial"/>
                <w:color w:val="000000"/>
                <w:sz w:val="24"/>
                <w:szCs w:val="24"/>
              </w:rPr>
            </w:pPr>
            <w:r>
              <w:rPr>
                <w:rFonts w:ascii="Arial" w:eastAsia="Arial" w:hAnsi="Arial" w:cs="Arial"/>
                <w:b/>
                <w:color w:val="000000"/>
                <w:sz w:val="24"/>
                <w:szCs w:val="24"/>
              </w:rPr>
              <w:t>For and on behalf of the Supplier:</w:t>
            </w:r>
          </w:p>
        </w:tc>
        <w:tc>
          <w:tcPr>
            <w:tcW w:w="4664" w:type="dxa"/>
            <w:gridSpan w:val="2"/>
          </w:tcPr>
          <w:p w14:paraId="5116D432" w14:textId="77777777" w:rsidR="00FC64D8" w:rsidRDefault="00916670">
            <w:pPr>
              <w:keepNext/>
              <w:pBdr>
                <w:top w:val="nil"/>
                <w:left w:val="nil"/>
                <w:bottom w:val="nil"/>
                <w:right w:val="nil"/>
                <w:between w:val="nil"/>
              </w:pBdr>
              <w:spacing w:before="240" w:after="120" w:line="276" w:lineRule="auto"/>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b/>
                <w:color w:val="000000"/>
                <w:sz w:val="24"/>
                <w:szCs w:val="24"/>
              </w:rPr>
            </w:pPr>
            <w:r>
              <w:rPr>
                <w:rFonts w:ascii="Arial" w:eastAsia="Arial" w:hAnsi="Arial" w:cs="Arial"/>
                <w:b/>
                <w:color w:val="000000"/>
                <w:sz w:val="24"/>
                <w:szCs w:val="24"/>
              </w:rPr>
              <w:t>For and on behalf of the Buyer:</w:t>
            </w:r>
          </w:p>
        </w:tc>
      </w:tr>
      <w:tr w:rsidR="00FD5C5D" w14:paraId="5116D438" w14:textId="77777777" w:rsidTr="00FC64D8">
        <w:trPr>
          <w:trHeight w:val="635"/>
        </w:trPr>
        <w:tc>
          <w:tcPr>
            <w:cnfStyle w:val="000010000000" w:firstRow="0" w:lastRow="0" w:firstColumn="0" w:lastColumn="0" w:oddVBand="1" w:evenVBand="0" w:oddHBand="0" w:evenHBand="0" w:firstRowFirstColumn="0" w:firstRowLastColumn="0" w:lastRowFirstColumn="0" w:lastRowLastColumn="0"/>
            <w:tcW w:w="1526" w:type="dxa"/>
          </w:tcPr>
          <w:p w14:paraId="5116D434" w14:textId="77777777" w:rsidR="00FD5C5D" w:rsidRDefault="00FD5C5D" w:rsidP="00FD5C5D">
            <w:pPr>
              <w:keepNext/>
              <w:pBdr>
                <w:top w:val="nil"/>
                <w:left w:val="nil"/>
                <w:bottom w:val="nil"/>
                <w:right w:val="nil"/>
                <w:between w:val="nil"/>
              </w:pBdr>
              <w:spacing w:before="240" w:after="120"/>
              <w:rPr>
                <w:rFonts w:ascii="Arial" w:eastAsia="Arial" w:hAnsi="Arial" w:cs="Arial"/>
                <w:color w:val="000000"/>
                <w:sz w:val="24"/>
                <w:szCs w:val="24"/>
              </w:rPr>
            </w:pPr>
            <w:r>
              <w:rPr>
                <w:rFonts w:ascii="Arial" w:eastAsia="Arial" w:hAnsi="Arial" w:cs="Arial"/>
                <w:color w:val="000000"/>
                <w:sz w:val="24"/>
                <w:szCs w:val="24"/>
              </w:rPr>
              <w:t>Signature:</w:t>
            </w:r>
          </w:p>
        </w:tc>
        <w:tc>
          <w:tcPr>
            <w:tcW w:w="2980" w:type="dxa"/>
          </w:tcPr>
          <w:p w14:paraId="5116D435" w14:textId="7722A7A7" w:rsidR="00FD5C5D" w:rsidRDefault="00FD5C5D" w:rsidP="00FD5C5D">
            <w:pPr>
              <w:keepNext/>
              <w:pBdr>
                <w:top w:val="nil"/>
                <w:left w:val="nil"/>
                <w:bottom w:val="nil"/>
                <w:right w:val="nil"/>
                <w:between w:val="nil"/>
              </w:pBdr>
              <w:spacing w:before="240" w:after="120"/>
              <w:ind w:left="142"/>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r w:rsidRPr="00FD5C5D">
              <w:rPr>
                <w:rFonts w:ascii="Arial" w:eastAsia="Arial" w:hAnsi="Arial" w:cs="Arial"/>
                <w:color w:val="000000"/>
                <w:sz w:val="24"/>
                <w:szCs w:val="24"/>
                <w:highlight w:val="black"/>
              </w:rPr>
              <w:t>XXXXXXX</w:t>
            </w:r>
          </w:p>
        </w:tc>
        <w:tc>
          <w:tcPr>
            <w:cnfStyle w:val="000010000000" w:firstRow="0" w:lastRow="0" w:firstColumn="0" w:lastColumn="0" w:oddVBand="1" w:evenVBand="0" w:oddHBand="0" w:evenHBand="0" w:firstRowFirstColumn="0" w:firstRowLastColumn="0" w:lastRowFirstColumn="0" w:lastRowLastColumn="0"/>
            <w:tcW w:w="1556" w:type="dxa"/>
          </w:tcPr>
          <w:p w14:paraId="5116D436" w14:textId="77777777" w:rsidR="00FD5C5D" w:rsidRDefault="00FD5C5D" w:rsidP="00FD5C5D">
            <w:pPr>
              <w:keepNext/>
              <w:pBdr>
                <w:top w:val="nil"/>
                <w:left w:val="nil"/>
                <w:bottom w:val="nil"/>
                <w:right w:val="nil"/>
                <w:between w:val="nil"/>
              </w:pBdr>
              <w:spacing w:before="240" w:after="120"/>
              <w:ind w:left="142"/>
              <w:jc w:val="both"/>
              <w:rPr>
                <w:rFonts w:ascii="Arial" w:eastAsia="Arial" w:hAnsi="Arial" w:cs="Arial"/>
                <w:color w:val="000000"/>
                <w:sz w:val="24"/>
                <w:szCs w:val="24"/>
              </w:rPr>
            </w:pPr>
            <w:r>
              <w:rPr>
                <w:rFonts w:ascii="Arial" w:eastAsia="Arial" w:hAnsi="Arial" w:cs="Arial"/>
                <w:color w:val="000000"/>
                <w:sz w:val="24"/>
                <w:szCs w:val="24"/>
              </w:rPr>
              <w:t>Signature:</w:t>
            </w:r>
          </w:p>
        </w:tc>
        <w:tc>
          <w:tcPr>
            <w:tcW w:w="3108" w:type="dxa"/>
          </w:tcPr>
          <w:p w14:paraId="5116D437" w14:textId="1EB48B48" w:rsidR="00FD5C5D" w:rsidRDefault="00FD5C5D" w:rsidP="00FD5C5D">
            <w:pPr>
              <w:keepNext/>
              <w:pBdr>
                <w:top w:val="nil"/>
                <w:left w:val="nil"/>
                <w:bottom w:val="nil"/>
                <w:right w:val="nil"/>
                <w:between w:val="nil"/>
              </w:pBdr>
              <w:spacing w:before="240" w:after="120"/>
              <w:ind w:left="142"/>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r w:rsidRPr="0083394B">
              <w:rPr>
                <w:rFonts w:ascii="Arial" w:eastAsia="Arial" w:hAnsi="Arial" w:cs="Arial"/>
                <w:color w:val="000000"/>
                <w:sz w:val="24"/>
                <w:szCs w:val="24"/>
                <w:highlight w:val="black"/>
              </w:rPr>
              <w:t>XXXXXXX</w:t>
            </w:r>
          </w:p>
        </w:tc>
      </w:tr>
      <w:tr w:rsidR="00FD5C5D" w14:paraId="5116D43D" w14:textId="77777777" w:rsidTr="00FC64D8">
        <w:trPr>
          <w:cnfStyle w:val="000000100000" w:firstRow="0" w:lastRow="0" w:firstColumn="0" w:lastColumn="0" w:oddVBand="0" w:evenVBand="0" w:oddHBand="1" w:evenHBand="0" w:firstRowFirstColumn="0" w:firstRowLastColumn="0" w:lastRowFirstColumn="0" w:lastRowLastColumn="0"/>
          <w:trHeight w:val="635"/>
        </w:trPr>
        <w:tc>
          <w:tcPr>
            <w:cnfStyle w:val="000010000000" w:firstRow="0" w:lastRow="0" w:firstColumn="0" w:lastColumn="0" w:oddVBand="1" w:evenVBand="0" w:oddHBand="0" w:evenHBand="0" w:firstRowFirstColumn="0" w:firstRowLastColumn="0" w:lastRowFirstColumn="0" w:lastRowLastColumn="0"/>
            <w:tcW w:w="1526" w:type="dxa"/>
          </w:tcPr>
          <w:p w14:paraId="5116D439" w14:textId="77777777" w:rsidR="00FD5C5D" w:rsidRDefault="00FD5C5D" w:rsidP="00FD5C5D">
            <w:pPr>
              <w:keepNext/>
              <w:pBdr>
                <w:top w:val="nil"/>
                <w:left w:val="nil"/>
                <w:bottom w:val="nil"/>
                <w:right w:val="nil"/>
                <w:between w:val="nil"/>
              </w:pBdr>
              <w:spacing w:before="240" w:after="120"/>
              <w:rPr>
                <w:rFonts w:ascii="Arial" w:eastAsia="Arial" w:hAnsi="Arial" w:cs="Arial"/>
                <w:color w:val="000000"/>
                <w:sz w:val="24"/>
                <w:szCs w:val="24"/>
              </w:rPr>
            </w:pPr>
            <w:r>
              <w:rPr>
                <w:rFonts w:ascii="Arial" w:eastAsia="Arial" w:hAnsi="Arial" w:cs="Arial"/>
                <w:color w:val="000000"/>
                <w:sz w:val="24"/>
                <w:szCs w:val="24"/>
              </w:rPr>
              <w:t>Name:</w:t>
            </w:r>
          </w:p>
        </w:tc>
        <w:tc>
          <w:tcPr>
            <w:tcW w:w="2980" w:type="dxa"/>
          </w:tcPr>
          <w:p w14:paraId="5116D43A" w14:textId="0477CA14" w:rsidR="00FD5C5D" w:rsidRDefault="00FD5C5D" w:rsidP="00FD5C5D">
            <w:pPr>
              <w:keepNext/>
              <w:pBdr>
                <w:top w:val="nil"/>
                <w:left w:val="nil"/>
                <w:bottom w:val="nil"/>
                <w:right w:val="nil"/>
                <w:between w:val="nil"/>
              </w:pBdr>
              <w:spacing w:before="240" w:after="120"/>
              <w:ind w:left="142"/>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r w:rsidRPr="00340637">
              <w:rPr>
                <w:rFonts w:ascii="Arial" w:eastAsia="Arial" w:hAnsi="Arial" w:cs="Arial"/>
                <w:color w:val="000000"/>
                <w:sz w:val="24"/>
                <w:szCs w:val="24"/>
                <w:highlight w:val="black"/>
              </w:rPr>
              <w:t>XXXXXXX</w:t>
            </w:r>
          </w:p>
        </w:tc>
        <w:tc>
          <w:tcPr>
            <w:cnfStyle w:val="000010000000" w:firstRow="0" w:lastRow="0" w:firstColumn="0" w:lastColumn="0" w:oddVBand="1" w:evenVBand="0" w:oddHBand="0" w:evenHBand="0" w:firstRowFirstColumn="0" w:firstRowLastColumn="0" w:lastRowFirstColumn="0" w:lastRowLastColumn="0"/>
            <w:tcW w:w="1556" w:type="dxa"/>
          </w:tcPr>
          <w:p w14:paraId="5116D43B" w14:textId="77777777" w:rsidR="00FD5C5D" w:rsidRDefault="00FD5C5D" w:rsidP="00FD5C5D">
            <w:pPr>
              <w:keepNext/>
              <w:pBdr>
                <w:top w:val="nil"/>
                <w:left w:val="nil"/>
                <w:bottom w:val="nil"/>
                <w:right w:val="nil"/>
                <w:between w:val="nil"/>
              </w:pBdr>
              <w:spacing w:before="240" w:after="120"/>
              <w:ind w:left="142"/>
              <w:jc w:val="both"/>
              <w:rPr>
                <w:rFonts w:ascii="Arial" w:eastAsia="Arial" w:hAnsi="Arial" w:cs="Arial"/>
                <w:color w:val="000000"/>
                <w:sz w:val="24"/>
                <w:szCs w:val="24"/>
              </w:rPr>
            </w:pPr>
            <w:r>
              <w:rPr>
                <w:rFonts w:ascii="Arial" w:eastAsia="Arial" w:hAnsi="Arial" w:cs="Arial"/>
                <w:color w:val="000000"/>
                <w:sz w:val="24"/>
                <w:szCs w:val="24"/>
              </w:rPr>
              <w:t>Name:</w:t>
            </w:r>
          </w:p>
        </w:tc>
        <w:tc>
          <w:tcPr>
            <w:tcW w:w="3108" w:type="dxa"/>
          </w:tcPr>
          <w:p w14:paraId="5116D43C" w14:textId="0F501403" w:rsidR="00FD5C5D" w:rsidRDefault="00FD5C5D" w:rsidP="00FD5C5D">
            <w:pPr>
              <w:keepNext/>
              <w:pBdr>
                <w:top w:val="nil"/>
                <w:left w:val="nil"/>
                <w:bottom w:val="nil"/>
                <w:right w:val="nil"/>
                <w:between w:val="nil"/>
              </w:pBdr>
              <w:spacing w:before="240" w:after="120"/>
              <w:ind w:left="142"/>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r w:rsidRPr="0083394B">
              <w:rPr>
                <w:rFonts w:ascii="Arial" w:eastAsia="Arial" w:hAnsi="Arial" w:cs="Arial"/>
                <w:color w:val="000000"/>
                <w:sz w:val="24"/>
                <w:szCs w:val="24"/>
                <w:highlight w:val="black"/>
              </w:rPr>
              <w:t>XXXXXXX</w:t>
            </w:r>
          </w:p>
        </w:tc>
      </w:tr>
      <w:tr w:rsidR="00FD5C5D" w14:paraId="5116D442" w14:textId="77777777" w:rsidTr="00FC64D8">
        <w:trPr>
          <w:trHeight w:val="635"/>
        </w:trPr>
        <w:tc>
          <w:tcPr>
            <w:cnfStyle w:val="000010000000" w:firstRow="0" w:lastRow="0" w:firstColumn="0" w:lastColumn="0" w:oddVBand="1" w:evenVBand="0" w:oddHBand="0" w:evenHBand="0" w:firstRowFirstColumn="0" w:firstRowLastColumn="0" w:lastRowFirstColumn="0" w:lastRowLastColumn="0"/>
            <w:tcW w:w="1526" w:type="dxa"/>
          </w:tcPr>
          <w:p w14:paraId="5116D43E" w14:textId="77777777" w:rsidR="00FD5C5D" w:rsidRDefault="00FD5C5D" w:rsidP="00FD5C5D">
            <w:pPr>
              <w:keepNext/>
              <w:pBdr>
                <w:top w:val="nil"/>
                <w:left w:val="nil"/>
                <w:bottom w:val="nil"/>
                <w:right w:val="nil"/>
                <w:between w:val="nil"/>
              </w:pBdr>
              <w:spacing w:before="240" w:after="120"/>
              <w:rPr>
                <w:rFonts w:ascii="Arial" w:eastAsia="Arial" w:hAnsi="Arial" w:cs="Arial"/>
                <w:color w:val="000000"/>
                <w:sz w:val="24"/>
                <w:szCs w:val="24"/>
              </w:rPr>
            </w:pPr>
            <w:r>
              <w:rPr>
                <w:rFonts w:ascii="Arial" w:eastAsia="Arial" w:hAnsi="Arial" w:cs="Arial"/>
                <w:color w:val="000000"/>
                <w:sz w:val="24"/>
                <w:szCs w:val="24"/>
              </w:rPr>
              <w:t>Role:</w:t>
            </w:r>
          </w:p>
        </w:tc>
        <w:tc>
          <w:tcPr>
            <w:tcW w:w="2980" w:type="dxa"/>
          </w:tcPr>
          <w:p w14:paraId="5116D43F" w14:textId="02901A37" w:rsidR="00FD5C5D" w:rsidRDefault="00FD5C5D" w:rsidP="00FD5C5D">
            <w:pPr>
              <w:keepNext/>
              <w:pBdr>
                <w:top w:val="nil"/>
                <w:left w:val="nil"/>
                <w:bottom w:val="nil"/>
                <w:right w:val="nil"/>
                <w:between w:val="nil"/>
              </w:pBdr>
              <w:spacing w:before="240" w:after="120"/>
              <w:ind w:left="142"/>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r w:rsidRPr="00340637">
              <w:rPr>
                <w:rFonts w:ascii="Arial" w:eastAsia="Arial" w:hAnsi="Arial" w:cs="Arial"/>
                <w:color w:val="000000"/>
                <w:sz w:val="24"/>
                <w:szCs w:val="24"/>
                <w:highlight w:val="black"/>
              </w:rPr>
              <w:t>XXXXXXX</w:t>
            </w:r>
          </w:p>
        </w:tc>
        <w:tc>
          <w:tcPr>
            <w:cnfStyle w:val="000010000000" w:firstRow="0" w:lastRow="0" w:firstColumn="0" w:lastColumn="0" w:oddVBand="1" w:evenVBand="0" w:oddHBand="0" w:evenHBand="0" w:firstRowFirstColumn="0" w:firstRowLastColumn="0" w:lastRowFirstColumn="0" w:lastRowLastColumn="0"/>
            <w:tcW w:w="1556" w:type="dxa"/>
          </w:tcPr>
          <w:p w14:paraId="5116D440" w14:textId="77777777" w:rsidR="00FD5C5D" w:rsidRDefault="00FD5C5D" w:rsidP="00FD5C5D">
            <w:pPr>
              <w:keepNext/>
              <w:pBdr>
                <w:top w:val="nil"/>
                <w:left w:val="nil"/>
                <w:bottom w:val="nil"/>
                <w:right w:val="nil"/>
                <w:between w:val="nil"/>
              </w:pBdr>
              <w:spacing w:before="240" w:after="120"/>
              <w:ind w:left="142"/>
              <w:jc w:val="both"/>
              <w:rPr>
                <w:rFonts w:ascii="Arial" w:eastAsia="Arial" w:hAnsi="Arial" w:cs="Arial"/>
                <w:color w:val="000000"/>
                <w:sz w:val="24"/>
                <w:szCs w:val="24"/>
              </w:rPr>
            </w:pPr>
            <w:r>
              <w:rPr>
                <w:rFonts w:ascii="Arial" w:eastAsia="Arial" w:hAnsi="Arial" w:cs="Arial"/>
                <w:color w:val="000000"/>
                <w:sz w:val="24"/>
                <w:szCs w:val="24"/>
              </w:rPr>
              <w:t>Role:</w:t>
            </w:r>
          </w:p>
        </w:tc>
        <w:tc>
          <w:tcPr>
            <w:tcW w:w="3108" w:type="dxa"/>
          </w:tcPr>
          <w:p w14:paraId="5116D441" w14:textId="0E1C7C2D" w:rsidR="00FD5C5D" w:rsidRDefault="00FD5C5D" w:rsidP="00FD5C5D">
            <w:pPr>
              <w:keepNext/>
              <w:pBdr>
                <w:top w:val="nil"/>
                <w:left w:val="nil"/>
                <w:bottom w:val="nil"/>
                <w:right w:val="nil"/>
                <w:between w:val="nil"/>
              </w:pBdr>
              <w:spacing w:before="240" w:after="120"/>
              <w:ind w:left="142"/>
              <w:jc w:val="both"/>
              <w:cnfStyle w:val="000000000000" w:firstRow="0" w:lastRow="0" w:firstColumn="0" w:lastColumn="0" w:oddVBand="0" w:evenVBand="0" w:oddHBand="0" w:evenHBand="0" w:firstRowFirstColumn="0" w:firstRowLastColumn="0" w:lastRowFirstColumn="0" w:lastRowLastColumn="0"/>
              <w:rPr>
                <w:rFonts w:ascii="Arial" w:eastAsia="Arial" w:hAnsi="Arial" w:cs="Arial"/>
                <w:color w:val="000000"/>
                <w:sz w:val="24"/>
                <w:szCs w:val="24"/>
              </w:rPr>
            </w:pPr>
            <w:r w:rsidRPr="0083394B">
              <w:rPr>
                <w:rFonts w:ascii="Arial" w:eastAsia="Arial" w:hAnsi="Arial" w:cs="Arial"/>
                <w:color w:val="000000"/>
                <w:sz w:val="24"/>
                <w:szCs w:val="24"/>
                <w:highlight w:val="black"/>
              </w:rPr>
              <w:t>XXXXXXX</w:t>
            </w:r>
          </w:p>
        </w:tc>
      </w:tr>
      <w:tr w:rsidR="00FD5C5D" w14:paraId="5116D447" w14:textId="77777777" w:rsidTr="00FC64D8">
        <w:trPr>
          <w:cnfStyle w:val="000000100000" w:firstRow="0" w:lastRow="0" w:firstColumn="0" w:lastColumn="0" w:oddVBand="0" w:evenVBand="0" w:oddHBand="1" w:evenHBand="0" w:firstRowFirstColumn="0" w:firstRowLastColumn="0" w:lastRowFirstColumn="0" w:lastRowLastColumn="0"/>
          <w:trHeight w:val="863"/>
        </w:trPr>
        <w:tc>
          <w:tcPr>
            <w:cnfStyle w:val="000010000000" w:firstRow="0" w:lastRow="0" w:firstColumn="0" w:lastColumn="0" w:oddVBand="1" w:evenVBand="0" w:oddHBand="0" w:evenHBand="0" w:firstRowFirstColumn="0" w:firstRowLastColumn="0" w:lastRowFirstColumn="0" w:lastRowLastColumn="0"/>
            <w:tcW w:w="1526" w:type="dxa"/>
          </w:tcPr>
          <w:p w14:paraId="5116D443" w14:textId="77777777" w:rsidR="00FD5C5D" w:rsidRDefault="00FD5C5D" w:rsidP="00FD5C5D">
            <w:pPr>
              <w:keepNext/>
              <w:pBdr>
                <w:top w:val="nil"/>
                <w:left w:val="nil"/>
                <w:bottom w:val="nil"/>
                <w:right w:val="nil"/>
                <w:between w:val="nil"/>
              </w:pBdr>
              <w:spacing w:before="240" w:after="120"/>
              <w:rPr>
                <w:rFonts w:ascii="Arial" w:eastAsia="Arial" w:hAnsi="Arial" w:cs="Arial"/>
                <w:color w:val="000000"/>
                <w:sz w:val="24"/>
                <w:szCs w:val="24"/>
              </w:rPr>
            </w:pPr>
            <w:r>
              <w:rPr>
                <w:rFonts w:ascii="Arial" w:eastAsia="Arial" w:hAnsi="Arial" w:cs="Arial"/>
                <w:color w:val="000000"/>
                <w:sz w:val="24"/>
                <w:szCs w:val="24"/>
              </w:rPr>
              <w:t>Date:</w:t>
            </w:r>
          </w:p>
        </w:tc>
        <w:tc>
          <w:tcPr>
            <w:tcW w:w="2980" w:type="dxa"/>
          </w:tcPr>
          <w:p w14:paraId="5116D444" w14:textId="6D4A6541" w:rsidR="00FD5C5D" w:rsidRDefault="00FD5C5D" w:rsidP="00FD5C5D">
            <w:pPr>
              <w:keepNext/>
              <w:pBdr>
                <w:top w:val="nil"/>
                <w:left w:val="nil"/>
                <w:bottom w:val="nil"/>
                <w:right w:val="nil"/>
                <w:between w:val="nil"/>
              </w:pBdr>
              <w:spacing w:before="240" w:after="120"/>
              <w:ind w:left="142"/>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r w:rsidRPr="00340637">
              <w:rPr>
                <w:rFonts w:ascii="Arial" w:eastAsia="Arial" w:hAnsi="Arial" w:cs="Arial"/>
                <w:color w:val="000000"/>
                <w:sz w:val="24"/>
                <w:szCs w:val="24"/>
                <w:highlight w:val="black"/>
              </w:rPr>
              <w:t>XXXXXXX</w:t>
            </w:r>
          </w:p>
        </w:tc>
        <w:tc>
          <w:tcPr>
            <w:cnfStyle w:val="000010000000" w:firstRow="0" w:lastRow="0" w:firstColumn="0" w:lastColumn="0" w:oddVBand="1" w:evenVBand="0" w:oddHBand="0" w:evenHBand="0" w:firstRowFirstColumn="0" w:firstRowLastColumn="0" w:lastRowFirstColumn="0" w:lastRowLastColumn="0"/>
            <w:tcW w:w="1556" w:type="dxa"/>
          </w:tcPr>
          <w:p w14:paraId="5116D445" w14:textId="77777777" w:rsidR="00FD5C5D" w:rsidRDefault="00FD5C5D" w:rsidP="00FD5C5D">
            <w:pPr>
              <w:keepNext/>
              <w:pBdr>
                <w:top w:val="nil"/>
                <w:left w:val="nil"/>
                <w:bottom w:val="nil"/>
                <w:right w:val="nil"/>
                <w:between w:val="nil"/>
              </w:pBdr>
              <w:spacing w:before="240" w:after="120"/>
              <w:ind w:left="142"/>
              <w:jc w:val="both"/>
              <w:rPr>
                <w:rFonts w:ascii="Arial" w:eastAsia="Arial" w:hAnsi="Arial" w:cs="Arial"/>
                <w:color w:val="000000"/>
                <w:sz w:val="24"/>
                <w:szCs w:val="24"/>
              </w:rPr>
            </w:pPr>
            <w:r>
              <w:rPr>
                <w:rFonts w:ascii="Arial" w:eastAsia="Arial" w:hAnsi="Arial" w:cs="Arial"/>
                <w:color w:val="000000"/>
                <w:sz w:val="24"/>
                <w:szCs w:val="24"/>
              </w:rPr>
              <w:t>Date:</w:t>
            </w:r>
          </w:p>
        </w:tc>
        <w:tc>
          <w:tcPr>
            <w:tcW w:w="3108" w:type="dxa"/>
          </w:tcPr>
          <w:p w14:paraId="5116D446" w14:textId="75D48FF4" w:rsidR="00FD5C5D" w:rsidRDefault="00FD5C5D" w:rsidP="00FD5C5D">
            <w:pPr>
              <w:keepNext/>
              <w:pBdr>
                <w:top w:val="nil"/>
                <w:left w:val="nil"/>
                <w:bottom w:val="nil"/>
                <w:right w:val="nil"/>
                <w:between w:val="nil"/>
              </w:pBdr>
              <w:spacing w:before="240" w:after="120"/>
              <w:ind w:left="142"/>
              <w:jc w:val="both"/>
              <w:cnfStyle w:val="000000100000" w:firstRow="0" w:lastRow="0" w:firstColumn="0" w:lastColumn="0" w:oddVBand="0" w:evenVBand="0" w:oddHBand="1" w:evenHBand="0" w:firstRowFirstColumn="0" w:firstRowLastColumn="0" w:lastRowFirstColumn="0" w:lastRowLastColumn="0"/>
              <w:rPr>
                <w:rFonts w:ascii="Arial" w:eastAsia="Arial" w:hAnsi="Arial" w:cs="Arial"/>
                <w:color w:val="000000"/>
                <w:sz w:val="24"/>
                <w:szCs w:val="24"/>
              </w:rPr>
            </w:pPr>
            <w:r w:rsidRPr="0083394B">
              <w:rPr>
                <w:rFonts w:ascii="Arial" w:eastAsia="Arial" w:hAnsi="Arial" w:cs="Arial"/>
                <w:color w:val="000000"/>
                <w:sz w:val="24"/>
                <w:szCs w:val="24"/>
                <w:highlight w:val="black"/>
              </w:rPr>
              <w:t>XXXXXXX</w:t>
            </w:r>
          </w:p>
        </w:tc>
      </w:tr>
    </w:tbl>
    <w:p w14:paraId="5116D44A" w14:textId="77777777" w:rsidR="00FC64D8" w:rsidRDefault="00FC64D8">
      <w:pPr>
        <w:rPr>
          <w:rFonts w:ascii="Arial" w:eastAsia="Arial" w:hAnsi="Arial" w:cs="Arial"/>
        </w:rPr>
      </w:pPr>
    </w:p>
    <w:sectPr w:rsidR="00FC64D8">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269C33" w14:textId="77777777" w:rsidR="004C36A0" w:rsidRDefault="004C36A0">
      <w:pPr>
        <w:spacing w:after="0" w:line="240" w:lineRule="auto"/>
      </w:pPr>
      <w:r>
        <w:separator/>
      </w:r>
    </w:p>
  </w:endnote>
  <w:endnote w:type="continuationSeparator" w:id="0">
    <w:p w14:paraId="0549D7FA" w14:textId="77777777" w:rsidR="004C36A0" w:rsidRDefault="004C36A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charset w:val="86"/>
    <w:family w:val="auto"/>
    <w:pitch w:val="variable"/>
    <w:sig w:usb0="00000287" w:usb1="080F0000" w:usb2="00000010" w:usb3="00000000" w:csb0="0004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BB0237" w14:textId="77777777" w:rsidR="00FC6D8F" w:rsidRDefault="00FC6D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6D44D" w14:textId="50560CA0" w:rsidR="00FC64D8" w:rsidRDefault="00916670">
    <w:pPr>
      <w:tabs>
        <w:tab w:val="center" w:pos="4513"/>
        <w:tab w:val="right" w:pos="9026"/>
      </w:tabs>
      <w:spacing w:after="0" w:line="240" w:lineRule="auto"/>
      <w:rPr>
        <w:rFonts w:ascii="Arial" w:eastAsia="Arial" w:hAnsi="Arial" w:cs="Arial"/>
        <w:sz w:val="20"/>
        <w:szCs w:val="20"/>
      </w:rPr>
    </w:pPr>
    <w:r>
      <w:rPr>
        <w:rFonts w:ascii="Arial" w:eastAsia="Arial" w:hAnsi="Arial" w:cs="Arial"/>
        <w:noProof/>
        <w:sz w:val="20"/>
        <w:szCs w:val="20"/>
      </w:rPr>
      <mc:AlternateContent>
        <mc:Choice Requires="wps">
          <w:drawing>
            <wp:anchor distT="0" distB="0" distL="114300" distR="114300" simplePos="0" relativeHeight="251659264" behindDoc="0" locked="0" layoutInCell="0" allowOverlap="1" wp14:anchorId="102F348A" wp14:editId="2A7F409B">
              <wp:simplePos x="0" y="0"/>
              <wp:positionH relativeFrom="page">
                <wp:posOffset>0</wp:posOffset>
              </wp:positionH>
              <wp:positionV relativeFrom="page">
                <wp:posOffset>10227945</wp:posOffset>
              </wp:positionV>
              <wp:extent cx="7560310" cy="273050"/>
              <wp:effectExtent l="0" t="0" r="0" b="12700"/>
              <wp:wrapNone/>
              <wp:docPr id="1" name="MSIPCM30c34b2db0c55e7e541ac86e"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9DFE99B" w14:textId="792012FF" w:rsidR="00916670" w:rsidRPr="00916670" w:rsidRDefault="00916670" w:rsidP="00916670">
                          <w:pPr>
                            <w:spacing w:after="0"/>
                            <w:jc w:val="center"/>
                            <w:rPr>
                              <w:color w:val="000000"/>
                              <w:sz w:val="20"/>
                            </w:rPr>
                          </w:pPr>
                          <w:r w:rsidRPr="00916670">
                            <w:rPr>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102F348A" id="_x0000_t202" coordsize="21600,21600" o:spt="202" path="m,l,21600r21600,l21600,xe">
              <v:stroke joinstyle="miter"/>
              <v:path gradientshapeok="t" o:connecttype="rect"/>
            </v:shapetype>
            <v:shape id="MSIPCM30c34b2db0c55e7e541ac86e" o:spid="_x0000_s1026" type="#_x0000_t202" alt="{&quot;HashCode&quot;:-1264847310,&quot;Height&quot;:841.0,&quot;Width&quot;:595.0,&quot;Placement&quot;:&quot;Footer&quot;,&quot;Index&quot;:&quot;Primary&quot;,&quot;Section&quot;:1,&quot;Top&quot;:0.0,&quot;Left&quot;:0.0}" style="position:absolute;margin-left:0;margin-top:805.35pt;width:595.3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" o:allowincell="f" filled="f" stroked="f" strokeweight=".5pt">
              <v:textbox inset=",0,,0">
                <w:txbxContent>
                  <w:p w14:paraId="09DFE99B" w14:textId="792012FF" w:rsidR="00916670" w:rsidRPr="00916670" w:rsidRDefault="00916670" w:rsidP="00916670">
                    <w:pPr>
                      <w:spacing w:after="0"/>
                      <w:jc w:val="center"/>
                      <w:rPr>
                        <w:color w:val="000000"/>
                        <w:sz w:val="20"/>
                      </w:rPr>
                    </w:pPr>
                    <w:r w:rsidRPr="00916670">
                      <w:rPr>
                        <w:color w:val="000000"/>
                        <w:sz w:val="20"/>
                      </w:rPr>
                      <w:t>OFFICIAL</w:t>
                    </w:r>
                  </w:p>
                </w:txbxContent>
              </v:textbox>
              <w10:wrap anchorx="page" anchory="page"/>
            </v:shape>
          </w:pict>
        </mc:Fallback>
      </mc:AlternateContent>
    </w:r>
    <w:r>
      <w:rPr>
        <w:rFonts w:ascii="Arial" w:eastAsia="Arial" w:hAnsi="Arial" w:cs="Arial"/>
        <w:sz w:val="20"/>
        <w:szCs w:val="20"/>
      </w:rPr>
      <w:t>RM6126 - Research &amp; Insights DPS</w:t>
    </w:r>
    <w:r>
      <w:rPr>
        <w:rFonts w:ascii="Arial" w:eastAsia="Arial" w:hAnsi="Arial" w:cs="Arial"/>
        <w:sz w:val="20"/>
        <w:szCs w:val="20"/>
      </w:rPr>
      <w:tab/>
      <w:t xml:space="preserve">                                           </w:t>
    </w:r>
  </w:p>
  <w:p w14:paraId="5116D44E" w14:textId="0186EA30" w:rsidR="00FC64D8" w:rsidRDefault="00916670">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E81E2D">
      <w:rPr>
        <w:rFonts w:ascii="Arial" w:eastAsia="Arial" w:hAnsi="Arial" w:cs="Arial"/>
        <w:noProof/>
        <w:color w:val="000000"/>
        <w:sz w:val="20"/>
        <w:szCs w:val="20"/>
      </w:rPr>
      <w:t>1</w:t>
    </w:r>
    <w:r>
      <w:rPr>
        <w:rFonts w:ascii="Arial" w:eastAsia="Arial" w:hAnsi="Arial" w:cs="Arial"/>
        <w:color w:val="000000"/>
        <w:sz w:val="20"/>
        <w:szCs w:val="20"/>
      </w:rPr>
      <w:fldChar w:fldCharType="end"/>
    </w:r>
  </w:p>
  <w:p w14:paraId="5116D44F" w14:textId="77777777" w:rsidR="00FC64D8" w:rsidRDefault="00916670">
    <w:pPr>
      <w:spacing w:after="0" w:line="240" w:lineRule="auto"/>
      <w:rPr>
        <w:rFonts w:ascii="Arial" w:eastAsia="Arial" w:hAnsi="Arial" w:cs="Arial"/>
        <w:sz w:val="20"/>
        <w:szCs w:val="20"/>
      </w:rPr>
    </w:pPr>
    <w:r>
      <w:rPr>
        <w:rFonts w:ascii="Arial" w:eastAsia="Arial" w:hAnsi="Arial" w:cs="Arial"/>
        <w:sz w:val="20"/>
        <w:szCs w:val="20"/>
      </w:rPr>
      <w:t>Model Version: v1.3</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6D452" w14:textId="77777777" w:rsidR="00FC64D8" w:rsidRDefault="00FC64D8">
    <w:pPr>
      <w:tabs>
        <w:tab w:val="center" w:pos="4513"/>
        <w:tab w:val="right" w:pos="9026"/>
      </w:tabs>
      <w:spacing w:after="0"/>
      <w:jc w:val="both"/>
      <w:rPr>
        <w:color w:val="A6A6A6"/>
      </w:rPr>
    </w:pPr>
  </w:p>
  <w:p w14:paraId="5116D453" w14:textId="77777777" w:rsidR="00FC64D8" w:rsidRDefault="00916670">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w:t>
    </w:r>
    <w:r>
      <w:rPr>
        <w:rFonts w:ascii="Arial" w:eastAsia="Arial" w:hAnsi="Arial" w:cs="Arial"/>
        <w:sz w:val="20"/>
        <w:szCs w:val="20"/>
      </w:rPr>
      <w:tab/>
      <w:t xml:space="preserve">                                           </w:t>
    </w:r>
  </w:p>
  <w:p w14:paraId="5116D454" w14:textId="77777777" w:rsidR="00FC64D8" w:rsidRDefault="00916670">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end"/>
    </w:r>
  </w:p>
  <w:p w14:paraId="5116D455" w14:textId="77777777" w:rsidR="00FC64D8" w:rsidRDefault="00916670">
    <w:pPr>
      <w:spacing w:after="0" w:line="240" w:lineRule="auto"/>
      <w:jc w:val="both"/>
      <w:rPr>
        <w:rFonts w:ascii="Arial" w:eastAsia="Arial" w:hAnsi="Arial" w:cs="Arial"/>
        <w:sz w:val="20"/>
        <w:szCs w:val="20"/>
      </w:rPr>
    </w:pPr>
    <w:r>
      <w:rPr>
        <w:rFonts w:ascii="Arial" w:eastAsia="Arial" w:hAnsi="Arial" w:cs="Arial"/>
        <w:sz w:val="20"/>
        <w:szCs w:val="20"/>
      </w:rPr>
      <w:t>Model Version: v3.0</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69ED38" w14:textId="77777777" w:rsidR="004C36A0" w:rsidRDefault="004C36A0">
      <w:pPr>
        <w:spacing w:after="0" w:line="240" w:lineRule="auto"/>
      </w:pPr>
      <w:r>
        <w:separator/>
      </w:r>
    </w:p>
  </w:footnote>
  <w:footnote w:type="continuationSeparator" w:id="0">
    <w:p w14:paraId="6848AA8D" w14:textId="77777777" w:rsidR="004C36A0" w:rsidRDefault="004C36A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EE9864" w14:textId="77777777" w:rsidR="00FC6D8F" w:rsidRDefault="00FC6D8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6D44B" w14:textId="77777777" w:rsidR="00FC64D8" w:rsidRDefault="00916670">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DPS Schedule 6 (Order Form Template and Order Schedules)</w:t>
    </w:r>
  </w:p>
  <w:p w14:paraId="5116D44C" w14:textId="77777777" w:rsidR="00FC64D8" w:rsidRDefault="00916670">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w:t>
    </w:r>
    <w:r>
      <w:rPr>
        <w:rFonts w:ascii="Arial" w:eastAsia="Arial" w:hAnsi="Arial" w:cs="Arial"/>
        <w:color w:val="000000"/>
        <w:sz w:val="14"/>
        <w:szCs w:val="14"/>
      </w:rPr>
      <w:t xml:space="preserve"> </w:t>
    </w:r>
    <w:r>
      <w:rPr>
        <w:rFonts w:ascii="Arial" w:eastAsia="Arial" w:hAnsi="Arial" w:cs="Arial"/>
        <w:color w:val="000000"/>
        <w:sz w:val="20"/>
        <w:szCs w:val="20"/>
      </w:rPr>
      <w:t>2021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6D450" w14:textId="77777777" w:rsidR="00FC64D8" w:rsidRDefault="00916670">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Framework Schedule 6 (Order Form Template and Call-Off Schedules)</w:t>
    </w:r>
  </w:p>
  <w:p w14:paraId="5116D451" w14:textId="77777777" w:rsidR="00FC64D8" w:rsidRDefault="00916670">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w:t>
    </w:r>
    <w:r>
      <w:rPr>
        <w:rFonts w:ascii="Arial" w:eastAsia="Arial" w:hAnsi="Arial" w:cs="Arial"/>
        <w:color w:val="000000"/>
        <w:sz w:val="14"/>
        <w:szCs w:val="14"/>
      </w:rPr>
      <w:t xml:space="preserve"> </w:t>
    </w:r>
    <w:r>
      <w:rPr>
        <w:rFonts w:ascii="Arial" w:eastAsia="Arial" w:hAnsi="Arial" w:cs="Arial"/>
        <w:color w:val="000000"/>
        <w:sz w:val="20"/>
        <w:szCs w:val="20"/>
      </w:rPr>
      <w:t>2018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B171AA6"/>
    <w:multiLevelType w:val="multilevel"/>
    <w:tmpl w:val="EAD8EA8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43B832CD"/>
    <w:multiLevelType w:val="multilevel"/>
    <w:tmpl w:val="3E4EC8B6"/>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2" w15:restartNumberingAfterBreak="0">
    <w:nsid w:val="73555CDC"/>
    <w:multiLevelType w:val="multilevel"/>
    <w:tmpl w:val="4F62ED30"/>
    <w:lvl w:ilvl="0">
      <w:start w:val="1"/>
      <w:numFmt w:val="decimal"/>
      <w:pStyle w:val="GPSL1CLAUSEHEADING"/>
      <w:lvlText w:val="%1."/>
      <w:lvlJc w:val="left"/>
      <w:pPr>
        <w:tabs>
          <w:tab w:val="num" w:pos="720"/>
        </w:tabs>
        <w:ind w:left="720" w:hanging="720"/>
      </w:pPr>
    </w:lvl>
    <w:lvl w:ilvl="1">
      <w:start w:val="1"/>
      <w:numFmt w:val="decimal"/>
      <w:pStyle w:val="GPSL2numberedclause"/>
      <w:lvlText w:val="%2."/>
      <w:lvlJc w:val="left"/>
      <w:pPr>
        <w:tabs>
          <w:tab w:val="num" w:pos="1440"/>
        </w:tabs>
        <w:ind w:left="1440" w:hanging="720"/>
      </w:pPr>
    </w:lvl>
    <w:lvl w:ilvl="2">
      <w:start w:val="1"/>
      <w:numFmt w:val="decimal"/>
      <w:pStyle w:val="GPSL3numberedclause"/>
      <w:lvlText w:val="%3."/>
      <w:lvlJc w:val="left"/>
      <w:pPr>
        <w:tabs>
          <w:tab w:val="num" w:pos="2160"/>
        </w:tabs>
        <w:ind w:left="2160" w:hanging="720"/>
      </w:pPr>
    </w:lvl>
    <w:lvl w:ilvl="3">
      <w:start w:val="1"/>
      <w:numFmt w:val="decimal"/>
      <w:pStyle w:val="GPSL4numberedclause"/>
      <w:lvlText w:val="%4."/>
      <w:lvlJc w:val="left"/>
      <w:pPr>
        <w:tabs>
          <w:tab w:val="num" w:pos="2880"/>
        </w:tabs>
        <w:ind w:left="2880" w:hanging="720"/>
      </w:pPr>
    </w:lvl>
    <w:lvl w:ilvl="4">
      <w:start w:val="1"/>
      <w:numFmt w:val="decimal"/>
      <w:pStyle w:val="GPSL5numberedclause"/>
      <w:lvlText w:val="%5."/>
      <w:lvlJc w:val="left"/>
      <w:pPr>
        <w:tabs>
          <w:tab w:val="num" w:pos="3600"/>
        </w:tabs>
        <w:ind w:left="3600" w:hanging="720"/>
      </w:pPr>
    </w:lvl>
    <w:lvl w:ilvl="5">
      <w:start w:val="1"/>
      <w:numFmt w:val="decimal"/>
      <w:pStyle w:val="GPSL6numbered"/>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73BA66F1"/>
    <w:multiLevelType w:val="multilevel"/>
    <w:tmpl w:val="011A7FF6"/>
    <w:lvl w:ilvl="0">
      <w:start w:val="1"/>
      <w:numFmt w:val="decimal"/>
      <w:pStyle w:val="GPSL1SCHEDULEHeading"/>
      <w:lvlText w:val="%1."/>
      <w:lvlJc w:val="left"/>
      <w:pPr>
        <w:ind w:left="720" w:hanging="360"/>
      </w:pPr>
    </w:lvl>
    <w:lvl w:ilvl="1">
      <w:start w:val="1"/>
      <w:numFmt w:val="lowerRoman"/>
      <w:pStyle w:val="11table"/>
      <w:lvlText w:val="%2."/>
      <w:lvlJc w:val="righ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3"/>
  </w:num>
  <w:num w:numId="2">
    <w:abstractNumId w:val="1"/>
  </w:num>
  <w:num w:numId="3">
    <w:abstractNumId w:val="0"/>
  </w:num>
  <w:num w:numId="4">
    <w:abstractNumId w:val="2"/>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64D8"/>
    <w:rsid w:val="0004105B"/>
    <w:rsid w:val="00057CF9"/>
    <w:rsid w:val="00074BC5"/>
    <w:rsid w:val="00094F86"/>
    <w:rsid w:val="00124C96"/>
    <w:rsid w:val="00131A78"/>
    <w:rsid w:val="00144736"/>
    <w:rsid w:val="00145233"/>
    <w:rsid w:val="001555CD"/>
    <w:rsid w:val="0018602B"/>
    <w:rsid w:val="001F1A7F"/>
    <w:rsid w:val="002156CD"/>
    <w:rsid w:val="002820B4"/>
    <w:rsid w:val="00295CA0"/>
    <w:rsid w:val="003130E9"/>
    <w:rsid w:val="00364C99"/>
    <w:rsid w:val="003B74C7"/>
    <w:rsid w:val="003C597B"/>
    <w:rsid w:val="003C60AE"/>
    <w:rsid w:val="003D3C88"/>
    <w:rsid w:val="004137B9"/>
    <w:rsid w:val="004A0B3D"/>
    <w:rsid w:val="004C36A0"/>
    <w:rsid w:val="004D0B50"/>
    <w:rsid w:val="00510D6F"/>
    <w:rsid w:val="00522556"/>
    <w:rsid w:val="005531AA"/>
    <w:rsid w:val="005949FD"/>
    <w:rsid w:val="00617438"/>
    <w:rsid w:val="00670B3B"/>
    <w:rsid w:val="00687112"/>
    <w:rsid w:val="0069132B"/>
    <w:rsid w:val="00737E25"/>
    <w:rsid w:val="007A0315"/>
    <w:rsid w:val="007B6C72"/>
    <w:rsid w:val="00816977"/>
    <w:rsid w:val="00821664"/>
    <w:rsid w:val="008808E1"/>
    <w:rsid w:val="00882E4B"/>
    <w:rsid w:val="008D4F7C"/>
    <w:rsid w:val="008E2C43"/>
    <w:rsid w:val="00910897"/>
    <w:rsid w:val="00916670"/>
    <w:rsid w:val="0093135E"/>
    <w:rsid w:val="009833F7"/>
    <w:rsid w:val="009942C8"/>
    <w:rsid w:val="009A4B62"/>
    <w:rsid w:val="009A7651"/>
    <w:rsid w:val="009C37F2"/>
    <w:rsid w:val="009D33B0"/>
    <w:rsid w:val="009F350F"/>
    <w:rsid w:val="00A170A9"/>
    <w:rsid w:val="00A53789"/>
    <w:rsid w:val="00A72625"/>
    <w:rsid w:val="00A934B1"/>
    <w:rsid w:val="00A965C0"/>
    <w:rsid w:val="00AA4CAE"/>
    <w:rsid w:val="00AB1CD6"/>
    <w:rsid w:val="00AC54D9"/>
    <w:rsid w:val="00B60875"/>
    <w:rsid w:val="00B9012E"/>
    <w:rsid w:val="00BC1DEE"/>
    <w:rsid w:val="00BC6A48"/>
    <w:rsid w:val="00BE0E4A"/>
    <w:rsid w:val="00C1081B"/>
    <w:rsid w:val="00C260A3"/>
    <w:rsid w:val="00C4325D"/>
    <w:rsid w:val="00CC645C"/>
    <w:rsid w:val="00CF47A1"/>
    <w:rsid w:val="00D10432"/>
    <w:rsid w:val="00D27D41"/>
    <w:rsid w:val="00D37B05"/>
    <w:rsid w:val="00DA6B2A"/>
    <w:rsid w:val="00E17B88"/>
    <w:rsid w:val="00E36B7C"/>
    <w:rsid w:val="00E545DD"/>
    <w:rsid w:val="00E81E2D"/>
    <w:rsid w:val="00EF53A7"/>
    <w:rsid w:val="00F00494"/>
    <w:rsid w:val="00F0467E"/>
    <w:rsid w:val="00F279FF"/>
    <w:rsid w:val="00F3427E"/>
    <w:rsid w:val="00FC218C"/>
    <w:rsid w:val="00FC64D8"/>
    <w:rsid w:val="00FC6D8F"/>
    <w:rsid w:val="00FD1684"/>
    <w:rsid w:val="00FD5C5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16D374"/>
  <w15:docId w15:val="{46ACFB7F-1B50-4C73-837B-9CBBD6E968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Times New Roman"/>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11table">
    <w:name w:val="1.1 table"/>
    <w:basedOn w:val="Normal"/>
    <w:link w:val="11tableChar"/>
    <w:qFormat/>
    <w:pPr>
      <w:numPr>
        <w:ilvl w:val="1"/>
        <w:numId w:val="1"/>
      </w:numPr>
      <w:adjustRightInd w:val="0"/>
      <w:spacing w:after="0" w:line="240" w:lineRule="auto"/>
    </w:pPr>
    <w:rPr>
      <w:rFonts w:eastAsia="STZhongsong"/>
      <w:b/>
      <w:lang w:eastAsia="zh-CN"/>
    </w:rPr>
  </w:style>
  <w:style w:type="character" w:customStyle="1" w:styleId="11tableChar">
    <w:name w:val="1.1 table Char"/>
    <w:link w:val="11table"/>
    <w:rPr>
      <w:rFonts w:ascii="Calibri" w:eastAsia="STZhongsong" w:hAnsi="Calibri" w:cs="Times New Roman"/>
      <w:b/>
      <w:lang w:eastAsia="zh-CN"/>
    </w:rPr>
  </w:style>
  <w:style w:type="paragraph" w:customStyle="1" w:styleId="MarginText">
    <w:name w:val="Margin Text"/>
    <w:basedOn w:val="Normal"/>
    <w:link w:val="MarginTextChar"/>
    <w:pPr>
      <w:keepNext/>
      <w:adjustRightInd w:val="0"/>
      <w:spacing w:before="240" w:after="120" w:line="240" w:lineRule="auto"/>
      <w:ind w:left="142"/>
      <w:jc w:val="both"/>
    </w:pPr>
    <w:rPr>
      <w:rFonts w:ascii="Arial" w:eastAsia="STZhongsong" w:hAnsi="Arial"/>
      <w:sz w:val="18"/>
      <w:szCs w:val="18"/>
      <w:lang w:eastAsia="zh-CN"/>
    </w:rPr>
  </w:style>
  <w:style w:type="character" w:customStyle="1" w:styleId="MarginTextChar">
    <w:name w:val="Margin Text Char"/>
    <w:link w:val="MarginText"/>
    <w:rPr>
      <w:rFonts w:ascii="Arial" w:eastAsia="STZhongsong" w:hAnsi="Arial" w:cs="Times New Roman"/>
      <w:sz w:val="18"/>
      <w:szCs w:val="18"/>
      <w:lang w:eastAsia="zh-CN"/>
    </w:rPr>
  </w:style>
  <w:style w:type="paragraph" w:styleId="ListParagraph">
    <w:name w:val="List Paragraph"/>
    <w:basedOn w:val="Normal"/>
    <w:qFormat/>
    <w:pPr>
      <w:ind w:left="720"/>
      <w:contextualSpacing/>
    </w:pPr>
  </w:style>
  <w:style w:type="paragraph" w:customStyle="1" w:styleId="GPSL2NumberedBoldHeading">
    <w:name w:val="GPS L2 Numbered Bold Heading"/>
    <w:basedOn w:val="Normal"/>
    <w:qFormat/>
    <w:pPr>
      <w:tabs>
        <w:tab w:val="left" w:pos="1134"/>
      </w:tabs>
      <w:autoSpaceDN w:val="0"/>
      <w:spacing w:before="120" w:after="120" w:line="240" w:lineRule="auto"/>
      <w:ind w:left="1494" w:hanging="218"/>
      <w:jc w:val="both"/>
    </w:pPr>
    <w:rPr>
      <w:rFonts w:eastAsia="Times New Roman" w:cs="Arial"/>
      <w:b/>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character" w:styleId="CommentReference">
    <w:name w:val="annotation reference"/>
    <w:basedOn w:val="DefaultParagraphFont"/>
    <w:uiPriority w:val="99"/>
    <w:unhideWhenUsed/>
    <w:rPr>
      <w:sz w:val="16"/>
      <w:szCs w:val="16"/>
    </w:rPr>
  </w:style>
  <w:style w:type="paragraph" w:styleId="CommentText">
    <w:name w:val="annotation text"/>
    <w:basedOn w:val="Normal"/>
    <w:link w:val="CommentTextChar"/>
    <w:unhideWhenUsed/>
    <w:pPr>
      <w:spacing w:line="240" w:lineRule="auto"/>
    </w:pPr>
    <w:rPr>
      <w:sz w:val="20"/>
      <w:szCs w:val="20"/>
    </w:rPr>
  </w:style>
  <w:style w:type="character" w:customStyle="1" w:styleId="CommentTextChar">
    <w:name w:val="Comment Text Char"/>
    <w:basedOn w:val="DefaultParagraphFont"/>
    <w:link w:val="CommentText"/>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Revision">
    <w:name w:val="Revision"/>
    <w:hidden/>
    <w:uiPriority w:val="99"/>
    <w:semiHidden/>
    <w:pPr>
      <w:spacing w:after="0" w:line="240" w:lineRule="auto"/>
    </w:pPr>
    <w:rPr>
      <w:rFonts w:cs="Times New Roman"/>
    </w:rPr>
  </w:style>
  <w:style w:type="table" w:styleId="TableGrid">
    <w:name w:val="Table Grid"/>
    <w:basedOn w:val="TableNormal"/>
    <w:uiPriority w:val="59"/>
    <w:pPr>
      <w:spacing w:after="0"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PSL1CLAUSEHEADING">
    <w:name w:val="GPS L1 CLAUSE HEADING"/>
    <w:basedOn w:val="Normal"/>
    <w:next w:val="Normal"/>
    <w:qFormat/>
    <w:pPr>
      <w:numPr>
        <w:numId w:val="4"/>
      </w:numPr>
      <w:tabs>
        <w:tab w:val="left" w:pos="0"/>
      </w:tabs>
      <w:adjustRightInd w:val="0"/>
      <w:spacing w:before="240" w:after="240" w:line="240" w:lineRule="auto"/>
      <w:jc w:val="both"/>
      <w:outlineLvl w:val="1"/>
    </w:pPr>
    <w:rPr>
      <w:rFonts w:ascii="Arial Bold" w:eastAsia="STZhongsong" w:hAnsi="Arial Bold" w:cs="Arial"/>
      <w:b/>
      <w:caps/>
      <w:lang w:eastAsia="zh-CN"/>
    </w:rPr>
  </w:style>
  <w:style w:type="paragraph" w:customStyle="1" w:styleId="GPSL2numberedclause">
    <w:name w:val="GPS L2 numbered clause"/>
    <w:basedOn w:val="Normal"/>
    <w:qFormat/>
    <w:pPr>
      <w:numPr>
        <w:ilvl w:val="1"/>
        <w:numId w:val="4"/>
      </w:numPr>
      <w:tabs>
        <w:tab w:val="left" w:pos="1134"/>
      </w:tabs>
      <w:adjustRightInd w:val="0"/>
      <w:spacing w:before="120" w:after="120" w:line="240" w:lineRule="auto"/>
      <w:jc w:val="both"/>
    </w:pPr>
    <w:rPr>
      <w:rFonts w:eastAsia="Times New Roman" w:cs="Arial"/>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pPr>
  </w:style>
  <w:style w:type="paragraph" w:customStyle="1" w:styleId="GPSL4numberedclause">
    <w:name w:val="GPS L4 numbered clause"/>
    <w:basedOn w:val="GPSL3numberedclause"/>
    <w:qFormat/>
    <w:pPr>
      <w:numPr>
        <w:ilvl w:val="3"/>
      </w:numPr>
      <w:tabs>
        <w:tab w:val="clear" w:pos="2127"/>
        <w:tab w:val="num" w:pos="360"/>
      </w:tabs>
      <w:ind w:left="2835" w:hanging="708"/>
    </w:pPr>
    <w:rPr>
      <w:szCs w:val="20"/>
    </w:rPr>
  </w:style>
  <w:style w:type="paragraph" w:customStyle="1" w:styleId="GPSL5numberedclause">
    <w:name w:val="GPS L5 numbered clause"/>
    <w:basedOn w:val="GPSL4numberedclause"/>
    <w:qFormat/>
    <w:pPr>
      <w:numPr>
        <w:ilvl w:val="4"/>
      </w:numPr>
      <w:tabs>
        <w:tab w:val="num" w:pos="360"/>
        <w:tab w:val="num" w:pos="2880"/>
        <w:tab w:val="left" w:pos="3402"/>
      </w:tabs>
      <w:ind w:left="3402" w:hanging="567"/>
    </w:pPr>
  </w:style>
  <w:style w:type="paragraph" w:customStyle="1" w:styleId="GPSL6numbered">
    <w:name w:val="GPS L6 numbered"/>
    <w:basedOn w:val="GPSL5numberedclause"/>
    <w:qFormat/>
    <w:pPr>
      <w:numPr>
        <w:ilvl w:val="5"/>
      </w:numPr>
      <w:tabs>
        <w:tab w:val="num" w:pos="360"/>
        <w:tab w:val="num" w:pos="2880"/>
        <w:tab w:val="left" w:pos="4253"/>
      </w:tabs>
      <w:ind w:left="4253" w:hanging="709"/>
    </w:pPr>
  </w:style>
  <w:style w:type="table" w:customStyle="1" w:styleId="GridTable2-Accent11">
    <w:name w:val="Grid Table 2 - Accent 11"/>
    <w:basedOn w:val="TableNormal"/>
    <w:uiPriority w:val="47"/>
    <w:pPr>
      <w:autoSpaceDN w:val="0"/>
      <w:spacing w:after="0" w:line="240" w:lineRule="auto"/>
      <w:textAlignment w:val="baseline"/>
    </w:pPr>
    <w:rPr>
      <w:rFonts w:cs="Times New Roman"/>
      <w:sz w:val="20"/>
      <w:szCs w:val="20"/>
    </w:rPr>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GPSL3numberedclauseChar">
    <w:name w:val="GPS L3 numbered clause Char"/>
    <w:link w:val="GPSL3numberedclause"/>
    <w:rPr>
      <w:rFonts w:ascii="Calibri" w:eastAsia="Times New Roman" w:hAnsi="Calibri" w:cs="Arial"/>
      <w:lang w:eastAsia="zh-CN"/>
    </w:rPr>
  </w:style>
  <w:style w:type="paragraph" w:customStyle="1" w:styleId="GPSL2Numbered">
    <w:name w:val="GPS L2 Numbered"/>
    <w:basedOn w:val="GPSL2NumberedBoldHeading"/>
    <w:link w:val="GPSL2NumberedChar"/>
    <w:qFormat/>
    <w:pPr>
      <w:tabs>
        <w:tab w:val="left" w:pos="709"/>
      </w:tabs>
      <w:autoSpaceDN/>
      <w:adjustRightInd w:val="0"/>
      <w:ind w:left="644" w:hanging="360"/>
    </w:pPr>
    <w:rPr>
      <w:b w:val="0"/>
    </w:rPr>
  </w:style>
  <w:style w:type="character" w:customStyle="1" w:styleId="GPSL2NumberedChar">
    <w:name w:val="GPS L2 Numbered Char"/>
    <w:link w:val="GPSL2Numbered"/>
    <w:locked/>
    <w:rPr>
      <w:rFonts w:ascii="Calibri" w:eastAsia="Times New Roman" w:hAnsi="Calibri" w:cs="Arial"/>
      <w:lang w:eastAsia="zh-CN"/>
    </w:rPr>
  </w:style>
  <w:style w:type="paragraph" w:customStyle="1" w:styleId="GPSL1SCHEDULEHeading">
    <w:name w:val="GPS L1 SCHEDULE Heading"/>
    <w:basedOn w:val="GPSL1CLAUSEHEADING"/>
    <w:link w:val="GPSL1SCHEDULEHeadingChar"/>
    <w:qFormat/>
    <w:pPr>
      <w:numPr>
        <w:numId w:val="1"/>
      </w:numPr>
      <w:tabs>
        <w:tab w:val="clear" w:pos="0"/>
        <w:tab w:val="left" w:pos="142"/>
      </w:tabs>
      <w:spacing w:before="120"/>
      <w:outlineLvl w:val="9"/>
    </w:pPr>
    <w:rPr>
      <w:rFonts w:ascii="Calibri" w:hAnsi="Calibri"/>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numbering" w:customStyle="1" w:styleId="LFO9">
    <w:name w:val="LFO9"/>
    <w:basedOn w:val="NoList"/>
    <w:rsid w:val="00A70984"/>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rPr>
      <w:sz w:val="20"/>
      <w:szCs w:val="20"/>
    </w:rPr>
    <w:tblPr>
      <w:tblStyleRowBandSize w:val="1"/>
      <w:tblStyleColBandSize w:val="1"/>
    </w:tblPr>
    <w:tblStylePr w:type="firstRow">
      <w:rPr>
        <w:b/>
      </w:rPr>
      <w:tblPr/>
      <w:tcPr>
        <w:tcBorders>
          <w:top w:val="nil"/>
          <w:bottom w:val="single" w:sz="12" w:space="0" w:color="95B3D7"/>
          <w:insideH w:val="nil"/>
          <w:insideV w:val="nil"/>
        </w:tcBorders>
        <w:shd w:val="clear" w:color="auto" w:fill="FFFFFF"/>
      </w:tcPr>
    </w:tblStylePr>
    <w:tblStylePr w:type="lastRow">
      <w:rPr>
        <w:b/>
      </w:rPr>
      <w:tblPr/>
      <w:tcPr>
        <w:tcBorders>
          <w:top w:val="single" w:sz="4" w:space="0" w:color="95B3D7"/>
          <w:bottom w:val="nil"/>
          <w:insideH w:val="nil"/>
          <w:insideV w:val="nil"/>
        </w:tcBorders>
        <w:shd w:val="clear" w:color="auto" w:fill="FFFFFF"/>
      </w:tcPr>
    </w:tblStylePr>
    <w:tblStylePr w:type="firstCol">
      <w:rPr>
        <w:b/>
      </w:rPr>
    </w:tblStylePr>
    <w:tblStylePr w:type="lastCol">
      <w:rPr>
        <w:b/>
      </w:rPr>
    </w:tblStylePr>
    <w:tblStylePr w:type="band1Vert">
      <w:tblPr/>
      <w:tcPr>
        <w:shd w:val="clear" w:color="auto" w:fill="DBE5F1"/>
      </w:tcPr>
    </w:tblStylePr>
    <w:tblStylePr w:type="band1Horz">
      <w:tblPr/>
      <w:tcPr>
        <w:shd w:val="clear" w:color="auto" w:fill="DBE5F1"/>
      </w:tcPr>
    </w:tblStylePr>
  </w:style>
  <w:style w:type="character" w:styleId="Hyperlink">
    <w:name w:val="Hyperlink"/>
    <w:basedOn w:val="DefaultParagraphFont"/>
    <w:uiPriority w:val="99"/>
    <w:unhideWhenUsed/>
    <w:rsid w:val="00364C99"/>
    <w:rPr>
      <w:color w:val="0000FF" w:themeColor="hyperlink"/>
      <w:u w:val="single"/>
    </w:rPr>
  </w:style>
  <w:style w:type="character" w:styleId="UnresolvedMention">
    <w:name w:val="Unresolved Mention"/>
    <w:basedOn w:val="DefaultParagraphFont"/>
    <w:uiPriority w:val="99"/>
    <w:semiHidden/>
    <w:unhideWhenUsed/>
    <w:rsid w:val="00364C9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1285856">
      <w:bodyDiv w:val="1"/>
      <w:marLeft w:val="0"/>
      <w:marRight w:val="0"/>
      <w:marTop w:val="0"/>
      <w:marBottom w:val="0"/>
      <w:divBdr>
        <w:top w:val="none" w:sz="0" w:space="0" w:color="auto"/>
        <w:left w:val="none" w:sz="0" w:space="0" w:color="auto"/>
        <w:bottom w:val="none" w:sz="0" w:space="0" w:color="auto"/>
        <w:right w:val="none" w:sz="0" w:space="0" w:color="auto"/>
      </w:divBdr>
    </w:div>
    <w:div w:id="191084606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HSuCKanpczkw8Tuv5og+OF4D76w==">AMUW2mVjutJq6d/98KPXu+kyEZge4kMFxfVenbmlOOLAGZuzrmqskaI7GNhw/OuJvXy5LL03INZApWs9dum7NR+kBKZDd8lMOnjcCx3eLzOfN4gloK+6wezPR3xuPwV3ybv1BqN33FkemFw53Y6dbVVKt7Pdgab89A==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6</Pages>
  <Words>977</Words>
  <Characters>5574</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Bradley, Fintan (Commercial)</cp:lastModifiedBy>
  <cp:revision>35</cp:revision>
  <dcterms:created xsi:type="dcterms:W3CDTF">2022-01-24T17:16:00Z</dcterms:created>
  <dcterms:modified xsi:type="dcterms:W3CDTF">2023-04-21T10:39:00Z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y fmtid="{D5CDD505-2E9C-101B-9397-08002B2CF9AE}" pid="3" name="MSIP_Label_f9af038e-07b4-4369-a678-c835687cb272_Enabled">
    <vt:lpwstr>true</vt:lpwstr>
  </property>
  <property fmtid="{D5CDD505-2E9C-101B-9397-08002B2CF9AE}" pid="4" name="MSIP_Label_f9af038e-07b4-4369-a678-c835687cb272_SetDate">
    <vt:lpwstr>2022-01-16T16:31:39Z</vt:lpwstr>
  </property>
  <property fmtid="{D5CDD505-2E9C-101B-9397-08002B2CF9AE}" pid="5" name="MSIP_Label_f9af038e-07b4-4369-a678-c835687cb272_Method">
    <vt:lpwstr>Standard</vt:lpwstr>
  </property>
  <property fmtid="{D5CDD505-2E9C-101B-9397-08002B2CF9AE}" pid="6" name="MSIP_Label_f9af038e-07b4-4369-a678-c835687cb272_Name">
    <vt:lpwstr>OFFICIAL</vt:lpwstr>
  </property>
  <property fmtid="{D5CDD505-2E9C-101B-9397-08002B2CF9AE}" pid="7" name="MSIP_Label_f9af038e-07b4-4369-a678-c835687cb272_SiteId">
    <vt:lpwstr>ac52f73c-fd1a-4a9a-8e7a-4a248f3139e1</vt:lpwstr>
  </property>
  <property fmtid="{D5CDD505-2E9C-101B-9397-08002B2CF9AE}" pid="8" name="MSIP_Label_f9af038e-07b4-4369-a678-c835687cb272_ActionId">
    <vt:lpwstr>f55b564b-f833-4c2b-b18b-f8010ddc792d</vt:lpwstr>
  </property>
  <property fmtid="{D5CDD505-2E9C-101B-9397-08002B2CF9AE}" pid="9" name="MSIP_Label_f9af038e-07b4-4369-a678-c835687cb272_ContentBits">
    <vt:lpwstr>2</vt:lpwstr>
  </property>
</Properties>
</file>